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65" w:rsidRPr="006A0316" w:rsidRDefault="00853765" w:rsidP="00E85345">
      <w:pPr>
        <w:pStyle w:val="body"/>
        <w:ind w:firstLine="0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A0316">
        <w:rPr>
          <w:rFonts w:ascii="Times New Roman" w:hAnsi="Times New Roman" w:cs="Times New Roman"/>
          <w:b/>
          <w:color w:val="auto"/>
          <w:sz w:val="24"/>
          <w:szCs w:val="24"/>
        </w:rPr>
        <w:t>Городков А. В.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(г. Брянск, РФ)</w:t>
      </w:r>
    </w:p>
    <w:p w:rsidR="00853765" w:rsidRPr="006A0316" w:rsidRDefault="00853765" w:rsidP="00E85345">
      <w:pPr>
        <w:pStyle w:val="body"/>
        <w:ind w:firstLine="0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A0316">
        <w:rPr>
          <w:rFonts w:ascii="Times New Roman" w:hAnsi="Times New Roman" w:cs="Times New Roman"/>
          <w:b/>
          <w:color w:val="auto"/>
          <w:sz w:val="24"/>
          <w:szCs w:val="24"/>
        </w:rPr>
        <w:t>Ильченко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 Е. С. (г. Брянск, РФ)</w:t>
      </w:r>
    </w:p>
    <w:p w:rsidR="00853765" w:rsidRPr="0029389C" w:rsidRDefault="00853765" w:rsidP="00E85345">
      <w:pPr>
        <w:pStyle w:val="body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53765" w:rsidRPr="0029389C" w:rsidRDefault="00853765" w:rsidP="00E85345">
      <w:pPr>
        <w:pStyle w:val="body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b/>
          <w:color w:val="auto"/>
          <w:sz w:val="24"/>
          <w:szCs w:val="24"/>
        </w:rPr>
        <w:t>«ИСТОРИКО-КУЛЬТУРНОЕ НАСЛЕДИЕ БРЯНСКОЙ ОБЛАСТИ»</w:t>
      </w:r>
    </w:p>
    <w:p w:rsidR="00853765" w:rsidRPr="0029389C" w:rsidRDefault="00853765" w:rsidP="00327768">
      <w:pPr>
        <w:pStyle w:val="body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(Издательский проект </w:t>
      </w:r>
      <w:r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Клуба любителей истории родного края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, посвященный ист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рико-архитектурному наследию малых городов и дворянских усадеб Брянской области)</w:t>
      </w:r>
    </w:p>
    <w:p w:rsidR="00853765" w:rsidRPr="0029389C" w:rsidRDefault="00853765" w:rsidP="00327768">
      <w:pPr>
        <w:pStyle w:val="body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53765" w:rsidRPr="0029389C" w:rsidRDefault="00853765" w:rsidP="00B24D55">
      <w:pPr>
        <w:pStyle w:val="body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color w:val="auto"/>
          <w:sz w:val="24"/>
          <w:szCs w:val="24"/>
        </w:rPr>
        <w:t>В списке городов, которые сохранили архитектурные памятники, градостроител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ные ансамбли и комплексы, являющиеся достоянием национальной культуры, и в которых природные ландшафты и древний культурный слой представляют археологическую и и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с</w:t>
      </w:r>
      <w:r>
        <w:rPr>
          <w:rFonts w:ascii="Times New Roman" w:hAnsi="Times New Roman" w:cs="Times New Roman"/>
          <w:color w:val="auto"/>
          <w:sz w:val="24"/>
          <w:szCs w:val="24"/>
        </w:rPr>
        <w:t>торическую ценность,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было семь городов Брянского края. По числу исторических городов наша область занимала четвертое место в Российской Федерации. Лишь Ленинградская, Московская и Владимирская области впереди нашей. Можно гордиться древностью Бря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ской земли. Кроме Брянска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в список Минкультуры СССР были занесены Карачев, Мглин, Почеп, Севск, Стародуб и Трубчевск. Каждый из этих городов имеет свое собственное л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цо. Творческий труд людей придал за века неповторимое национально-историческое сво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е</w:t>
      </w:r>
      <w:r>
        <w:rPr>
          <w:rFonts w:ascii="Times New Roman" w:hAnsi="Times New Roman" w:cs="Times New Roman"/>
          <w:color w:val="auto"/>
          <w:sz w:val="24"/>
          <w:szCs w:val="24"/>
        </w:rPr>
        <w:t>образие их облику.</w:t>
      </w:r>
    </w:p>
    <w:p w:rsidR="00853765" w:rsidRPr="0029389C" w:rsidRDefault="00853765" w:rsidP="00B24D55">
      <w:pPr>
        <w:pStyle w:val="body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color w:val="auto"/>
          <w:sz w:val="24"/>
          <w:szCs w:val="24"/>
        </w:rPr>
        <w:t>«Памя</w:t>
      </w:r>
      <w:r>
        <w:rPr>
          <w:rFonts w:ascii="Times New Roman" w:hAnsi="Times New Roman" w:cs="Times New Roman"/>
          <w:color w:val="auto"/>
          <w:sz w:val="24"/>
          <w:szCs w:val="24"/>
        </w:rPr>
        <w:t>тники прошлого в наших городах —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это обширный и неумолкающий лект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рий, учащий патриотизму, способствующий эстетическому воспитанию, повествующий о великой роли народа в истории культуры. За</w:t>
      </w:r>
      <w:r>
        <w:rPr>
          <w:rFonts w:ascii="Times New Roman" w:hAnsi="Times New Roman" w:cs="Times New Roman"/>
          <w:color w:val="auto"/>
          <w:sz w:val="24"/>
          <w:szCs w:val="24"/>
        </w:rPr>
        <w:t>бота о памятниках —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это забота не только о прошлом, но главным образом о будущем, о наших потомках, которым они, несомненно, понадобятся. Десятки поколений сохранили для нас эти памятники, и долг наш передать эту культурную эстафету будущим поколениям» (Д.</w:t>
      </w:r>
      <w:r>
        <w:rPr>
          <w:rFonts w:ascii="Times New Roman" w:hAnsi="Times New Roman" w:cs="Times New Roman"/>
          <w:color w:val="auto"/>
          <w:sz w:val="24"/>
          <w:szCs w:val="24"/>
        </w:rPr>
        <w:t> С. Лихачев).</w:t>
      </w:r>
    </w:p>
    <w:p w:rsidR="00853765" w:rsidRPr="0029389C" w:rsidRDefault="00853765" w:rsidP="00B24D55">
      <w:pPr>
        <w:pStyle w:val="body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color w:val="auto"/>
          <w:sz w:val="24"/>
          <w:szCs w:val="24"/>
        </w:rPr>
        <w:t>Малых городов в России более трех тысяч, живет в них около сорока миллионов человек. Поэтому внимание к этой среде обитания русского человека не случайно. Име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но в малых городах во все времена была воплощена душа и красота России. Были эти г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рода немноголюдны, зато обладали почтенным возрастом и нередко становились ареной важнейших исторических событий. Каждый город имел свою особенность, свой стиль жизни. Провинция издавна давала общенациональной культуре самобытных художников, литераторов, композиторов, деятелей искусства. Среди славных малых исторических г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родов Р</w:t>
      </w:r>
      <w:r>
        <w:rPr>
          <w:rFonts w:ascii="Times New Roman" w:hAnsi="Times New Roman" w:cs="Times New Roman"/>
          <w:color w:val="auto"/>
          <w:sz w:val="24"/>
          <w:szCs w:val="24"/>
        </w:rPr>
        <w:t>оссии и их брянские «собратья» —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Карачев, Мглин, Почеп, Севск, Стародуб, Трубчевск…</w:t>
      </w:r>
    </w:p>
    <w:p w:rsidR="00853765" w:rsidRPr="0029389C" w:rsidRDefault="00853765" w:rsidP="00B24D55">
      <w:pPr>
        <w:pStyle w:val="body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color w:val="auto"/>
          <w:sz w:val="24"/>
          <w:szCs w:val="24"/>
        </w:rPr>
        <w:t>Обратить внимание на уникальное своеобразие городов Брянщины, на их памятн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ки архитектуры и историческую рядовую застройку как среду существования бесценных памятников с тем, чтобы сохранить историческое лицо каждого из них, чтобы новое строительство велось не на руина</w:t>
      </w:r>
      <w:r>
        <w:rPr>
          <w:rFonts w:ascii="Times New Roman" w:hAnsi="Times New Roman" w:cs="Times New Roman"/>
          <w:color w:val="auto"/>
          <w:sz w:val="24"/>
          <w:szCs w:val="24"/>
        </w:rPr>
        <w:t>х старого, а в гармонии с ним, —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именно такие цели ст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вил перед собой архитектор В.</w:t>
      </w:r>
      <w:r>
        <w:rPr>
          <w:rFonts w:ascii="Times New Roman" w:hAnsi="Times New Roman" w:cs="Times New Roman"/>
          <w:color w:val="auto"/>
          <w:sz w:val="24"/>
          <w:szCs w:val="24"/>
        </w:rPr>
        <w:t> Н. 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Городков, впервые детально исследовавший архите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турное наследие шест</w:t>
      </w:r>
      <w:r>
        <w:rPr>
          <w:rFonts w:ascii="Times New Roman" w:hAnsi="Times New Roman" w:cs="Times New Roman"/>
          <w:color w:val="auto"/>
          <w:sz w:val="24"/>
          <w:szCs w:val="24"/>
        </w:rPr>
        <w:t>и малых городов Брянщины в 1970–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1980-х гг.</w:t>
      </w:r>
    </w:p>
    <w:p w:rsidR="00853765" w:rsidRPr="0029389C" w:rsidRDefault="00853765" w:rsidP="00B24D55">
      <w:pPr>
        <w:pStyle w:val="body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29389C">
        <w:rPr>
          <w:rFonts w:ascii="Times New Roman" w:hAnsi="Times New Roman" w:cs="Times New Roman"/>
          <w:color w:val="auto"/>
          <w:sz w:val="24"/>
          <w:szCs w:val="24"/>
        </w:rPr>
        <w:t>Посетив малые города Брянского края, осмотрев дома и храмы, которые помогают представить старода</w:t>
      </w:r>
      <w:r>
        <w:rPr>
          <w:rFonts w:ascii="Times New Roman" w:hAnsi="Times New Roman" w:cs="Times New Roman"/>
          <w:color w:val="auto"/>
          <w:sz w:val="24"/>
          <w:szCs w:val="24"/>
        </w:rPr>
        <w:t>вний облик, можно порадоваться —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многие из них стоят посреди ф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новой застройки разных лет, еще п</w:t>
      </w:r>
      <w:r>
        <w:rPr>
          <w:rFonts w:ascii="Times New Roman" w:hAnsi="Times New Roman" w:cs="Times New Roman"/>
          <w:color w:val="auto"/>
          <w:sz w:val="24"/>
          <w:szCs w:val="24"/>
        </w:rPr>
        <w:t>леняя наше воображение, другие уже трудно зам</w:t>
      </w:r>
      <w:r>
        <w:rPr>
          <w:rFonts w:ascii="Times New Roman" w:hAnsi="Times New Roman" w:cs="Times New Roman"/>
          <w:color w:val="auto"/>
          <w:sz w:val="24"/>
          <w:szCs w:val="24"/>
        </w:rPr>
        <w:t>е</w:t>
      </w:r>
      <w:r>
        <w:rPr>
          <w:rFonts w:ascii="Times New Roman" w:hAnsi="Times New Roman" w:cs="Times New Roman"/>
          <w:color w:val="auto"/>
          <w:sz w:val="24"/>
          <w:szCs w:val="24"/>
        </w:rPr>
        <w:t>тить —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 xml:space="preserve"> мешают поздние пристройки, переделки, искажения, а иных уже нет… Проше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шие два-три десятилетия продолжили общую тенденцию изменения облика древних гор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дов. Наше общее небрежение и непонимание исторической ценности древней материал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ной среды сказалось негативно на облике малых городов. Невосполнимые потери, кот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рые нам еще предстоит оценить, понесли памятники истории и культуры Брянщины. По самым осторожным подсчетам, не менее половины объектов, имеющих статус памятн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ков, находится сейчас в аварийном и полуразрушенном состоянии. В катастрофическом положении оказались памятники деревянного зодчества, участился необоснованный снос фоновой исторической застройки. В середине 2010-х гг. исчезло и само понятие «Истор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9389C">
        <w:rPr>
          <w:rFonts w:ascii="Times New Roman" w:hAnsi="Times New Roman" w:cs="Times New Roman"/>
          <w:color w:val="auto"/>
          <w:sz w:val="24"/>
          <w:szCs w:val="24"/>
        </w:rPr>
        <w:t>ческий город»…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  <w:rPr>
          <w:rStyle w:val="FontStyle13"/>
          <w:bCs/>
          <w:sz w:val="24"/>
        </w:rPr>
      </w:pPr>
      <w:r w:rsidRPr="0029389C">
        <w:rPr>
          <w:shd w:val="clear" w:color="auto" w:fill="FFFFFF"/>
        </w:rPr>
        <w:t xml:space="preserve">Преследуя цели, связанные, </w:t>
      </w:r>
      <w:r w:rsidRPr="0029389C">
        <w:rPr>
          <w:rStyle w:val="FontStyle13"/>
          <w:sz w:val="24"/>
        </w:rPr>
        <w:t>прежде всего, с возрождением интереса к возобновл</w:t>
      </w:r>
      <w:r w:rsidRPr="0029389C">
        <w:rPr>
          <w:rStyle w:val="FontStyle13"/>
          <w:sz w:val="24"/>
        </w:rPr>
        <w:t>е</w:t>
      </w:r>
      <w:r w:rsidRPr="0029389C">
        <w:rPr>
          <w:rStyle w:val="FontStyle13"/>
          <w:sz w:val="24"/>
        </w:rPr>
        <w:t xml:space="preserve">нию туристической деятельности, повышением привлекательности региональных центров в историко-культурном отношении, необходимостью продолжения историко-архитектурных исследований, </w:t>
      </w:r>
      <w:r>
        <w:rPr>
          <w:rStyle w:val="FontStyle13"/>
          <w:sz w:val="24"/>
        </w:rPr>
        <w:t>«</w:t>
      </w:r>
      <w:r w:rsidRPr="0029389C">
        <w:rPr>
          <w:rStyle w:val="FontStyle13"/>
          <w:sz w:val="24"/>
        </w:rPr>
        <w:t>Клубом любителей истории родного края</w:t>
      </w:r>
      <w:r>
        <w:rPr>
          <w:rStyle w:val="FontStyle13"/>
          <w:sz w:val="24"/>
        </w:rPr>
        <w:t>»</w:t>
      </w:r>
      <w:r w:rsidRPr="0029389C">
        <w:rPr>
          <w:rStyle w:val="FontStyle13"/>
          <w:sz w:val="24"/>
        </w:rPr>
        <w:t xml:space="preserve"> было принято </w:t>
      </w:r>
      <w:r w:rsidRPr="0029389C">
        <w:rPr>
          <w:rStyle w:val="FontStyle13"/>
          <w:bCs/>
          <w:sz w:val="24"/>
        </w:rPr>
        <w:t>решение об издании серии книг, объединенной общим названием «Памятники истории и культуры Брянского края. Историко-архитектурные очерки». Первоначально планиров</w:t>
      </w:r>
      <w:r w:rsidRPr="0029389C">
        <w:rPr>
          <w:rStyle w:val="FontStyle13"/>
          <w:bCs/>
          <w:sz w:val="24"/>
        </w:rPr>
        <w:t>а</w:t>
      </w:r>
      <w:r w:rsidRPr="0029389C">
        <w:rPr>
          <w:rStyle w:val="FontStyle13"/>
          <w:bCs/>
          <w:sz w:val="24"/>
        </w:rPr>
        <w:t>лось подготовить и издать шесть книг об истории архитектуры Трубчевска, Карачева, Стародуба, Севска, Мглина и Почепа. Однако позднее было принято решение расширить список городов и добавить издания, посвященные Клинцам, Новозыбкову и Суражу, по которым сейчас авторы проводят историко-архивные и натурные обследования. Это об</w:t>
      </w:r>
      <w:r w:rsidRPr="0029389C">
        <w:rPr>
          <w:rStyle w:val="FontStyle13"/>
          <w:bCs/>
          <w:sz w:val="24"/>
        </w:rPr>
        <w:t>ъ</w:t>
      </w:r>
      <w:r w:rsidRPr="0029389C">
        <w:rPr>
          <w:rStyle w:val="FontStyle13"/>
          <w:bCs/>
          <w:sz w:val="24"/>
        </w:rPr>
        <w:t>яснялось тем, что до настоящего времени не было проведено исследований и отсутствов</w:t>
      </w:r>
      <w:r w:rsidRPr="0029389C">
        <w:rPr>
          <w:rStyle w:val="FontStyle13"/>
          <w:bCs/>
          <w:sz w:val="24"/>
        </w:rPr>
        <w:t>а</w:t>
      </w:r>
      <w:r w:rsidRPr="0029389C">
        <w:rPr>
          <w:rStyle w:val="FontStyle13"/>
          <w:bCs/>
          <w:sz w:val="24"/>
        </w:rPr>
        <w:t>ли публикации по историко-архите</w:t>
      </w:r>
      <w:r>
        <w:rPr>
          <w:rStyle w:val="FontStyle13"/>
          <w:bCs/>
          <w:sz w:val="24"/>
        </w:rPr>
        <w:t>ктурному наследию этих городов.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rPr>
          <w:rStyle w:val="FontStyle13"/>
          <w:bCs/>
          <w:sz w:val="24"/>
        </w:rPr>
        <w:t>Серия начала выходить в 2020 г</w:t>
      </w:r>
      <w:r>
        <w:rPr>
          <w:rStyle w:val="FontStyle13"/>
          <w:bCs/>
          <w:sz w:val="24"/>
        </w:rPr>
        <w:t>.</w:t>
      </w:r>
      <w:r w:rsidRPr="0029389C">
        <w:rPr>
          <w:rStyle w:val="FontStyle13"/>
          <w:bCs/>
          <w:sz w:val="24"/>
        </w:rPr>
        <w:t xml:space="preserve"> и до настоящего времени было издано пять книг, посвящённых Клинцам, Севску, Трубчевску и Почепу. Отдельным изданием вышла книга, посвященная девяти дворянским усадьбам, расположенным в Брянской области. </w:t>
      </w:r>
      <w:r w:rsidRPr="0029389C">
        <w:t>В этих изданиях впервые воспроизведена серия исторических фотографий из фондов российских библиотек, государственных архивов, частных коллекций,</w:t>
      </w:r>
      <w:r>
        <w:t xml:space="preserve"> </w:t>
      </w:r>
      <w:r w:rsidRPr="0029389C">
        <w:t>а также публикуются совр</w:t>
      </w:r>
      <w:r w:rsidRPr="0029389C">
        <w:t>е</w:t>
      </w:r>
      <w:r w:rsidRPr="0029389C">
        <w:t>менные фотографии. Это позволит читателю увидеть навсегда исчезнувшие здания и хр</w:t>
      </w:r>
      <w:r w:rsidRPr="0029389C">
        <w:t>а</w:t>
      </w:r>
      <w:r w:rsidRPr="0029389C">
        <w:t>мы, виды застройки городов разных исторических периодов их развития и современное состояние памятников архитектуры. В ходе исследований установлены новые факты, к</w:t>
      </w:r>
      <w:r w:rsidRPr="0029389C">
        <w:t>а</w:t>
      </w:r>
      <w:r w:rsidRPr="0029389C">
        <w:t>сающиеся авторства многих построек, в частности архитекторов О.</w:t>
      </w:r>
      <w:r>
        <w:t> Д. Старцева (Севск), К. </w:t>
      </w:r>
      <w:r w:rsidRPr="0029389C">
        <w:t>Тона (Клинцы), Э.</w:t>
      </w:r>
      <w:r>
        <w:t> </w:t>
      </w:r>
      <w:r w:rsidRPr="0029389C">
        <w:t>Э.</w:t>
      </w:r>
      <w:r>
        <w:t> </w:t>
      </w:r>
      <w:r w:rsidRPr="0029389C">
        <w:t>Вильфарта (Трубчевск), А.</w:t>
      </w:r>
      <w:r>
        <w:t> Г. </w:t>
      </w:r>
      <w:r w:rsidRPr="0029389C">
        <w:t>Яновского (Почеп) и других, де</w:t>
      </w:r>
      <w:r w:rsidRPr="0029389C">
        <w:t>я</w:t>
      </w:r>
      <w:r w:rsidRPr="0029389C">
        <w:t>тельность которых</w:t>
      </w:r>
      <w:r>
        <w:t xml:space="preserve"> не была известна на Брянщине. </w:t>
      </w:r>
      <w:r w:rsidRPr="0029389C">
        <w:t>Описана архитектура ряда историч</w:t>
      </w:r>
      <w:r w:rsidRPr="0029389C">
        <w:t>е</w:t>
      </w:r>
      <w:r w:rsidRPr="0029389C">
        <w:t>ских зданий, которые составляют фоновую застройку городов и являются средой сущес</w:t>
      </w:r>
      <w:r w:rsidRPr="0029389C">
        <w:t>т</w:t>
      </w:r>
      <w:r w:rsidRPr="0029389C">
        <w:t>вова</w:t>
      </w:r>
      <w:r>
        <w:t>ния памятников архитектуры.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rPr>
          <w:b/>
        </w:rPr>
        <w:t>Клинцы</w:t>
      </w:r>
      <w:r w:rsidRPr="0029389C">
        <w:t>. Исследования, посвященные историко-архитектурным памятникам гор</w:t>
      </w:r>
      <w:r w:rsidRPr="0029389C">
        <w:t>о</w:t>
      </w:r>
      <w:r w:rsidRPr="0029389C">
        <w:t>да</w:t>
      </w:r>
      <w:r>
        <w:t>,</w:t>
      </w:r>
      <w:r w:rsidRPr="0029389C">
        <w:t xml:space="preserve"> издаются впервые. Градостроительная истории города до начала </w:t>
      </w:r>
      <w:r w:rsidRPr="0029389C">
        <w:rPr>
          <w:lang w:val="en-US"/>
        </w:rPr>
        <w:t>XX</w:t>
      </w:r>
      <w:r w:rsidRPr="0029389C">
        <w:t xml:space="preserve"> в</w:t>
      </w:r>
      <w:r>
        <w:t>.</w:t>
      </w:r>
      <w:r w:rsidRPr="0029389C">
        <w:t xml:space="preserve"> была известна фрагментарно. Поэтому авторы поставили задачу дать наиболее полные описания храмов города, а также ряда зданий гражданской и общественной архитектуры. Среди них це</w:t>
      </w:r>
      <w:r w:rsidRPr="0029389C">
        <w:t>р</w:t>
      </w:r>
      <w:r w:rsidRPr="0029389C">
        <w:t>ковь Петра и Павла, автором проекта которой является выдающийся российский зо</w:t>
      </w:r>
      <w:r w:rsidRPr="0029389C">
        <w:t>д</w:t>
      </w:r>
      <w:r>
        <w:t>чий —</w:t>
      </w:r>
      <w:r w:rsidRPr="0029389C">
        <w:t xml:space="preserve"> К.</w:t>
      </w:r>
      <w:r>
        <w:t> </w:t>
      </w:r>
      <w:r w:rsidRPr="0029389C">
        <w:t>А.</w:t>
      </w:r>
      <w:r>
        <w:t> Тон (1794–</w:t>
      </w:r>
      <w:r w:rsidRPr="0029389C">
        <w:t xml:space="preserve">1881). Интересны памятники города рубежа </w:t>
      </w:r>
      <w:r w:rsidRPr="0029389C">
        <w:rPr>
          <w:lang w:val="en-US"/>
        </w:rPr>
        <w:t>XIX</w:t>
      </w:r>
      <w:r w:rsidRPr="00EE7346">
        <w:t>–</w:t>
      </w:r>
      <w:r w:rsidRPr="0029389C">
        <w:rPr>
          <w:lang w:val="en-US"/>
        </w:rPr>
        <w:t>XX</w:t>
      </w:r>
      <w:r w:rsidRPr="0029389C">
        <w:t xml:space="preserve"> вв.: новые торговые ряды (1905), торговые ряды Кулакова и Долгова (нач.</w:t>
      </w:r>
      <w:r>
        <w:t> </w:t>
      </w:r>
      <w:r w:rsidRPr="0029389C">
        <w:rPr>
          <w:lang w:val="en-US"/>
        </w:rPr>
        <w:t>XX</w:t>
      </w:r>
      <w:r w:rsidRPr="0029389C">
        <w:t xml:space="preserve"> в.), водонапорная башня; женская и мужская гимназии, дом Чикилевского, Шмелинга, Кайданова, здание текстильного техникума, дом управляющего Стодольской мануфактурой и др. Эти здания формируют опорный исторический архитектурный каркас города и ведут свой рассказ об образе Клинцов конца </w:t>
      </w:r>
      <w:r w:rsidRPr="0029389C">
        <w:rPr>
          <w:lang w:val="en-US"/>
        </w:rPr>
        <w:t>XIX</w:t>
      </w:r>
      <w:r w:rsidRPr="0029389C">
        <w:t xml:space="preserve"> в.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Выдающийся советский архитектор, профессор А.</w:t>
      </w:r>
      <w:r>
        <w:t xml:space="preserve"> З. Гринберг (1881–1938) </w:t>
      </w:r>
      <w:r w:rsidRPr="0029389C">
        <w:t>в 1920-х гг. интенсивно работал в Брянске и Клинцах. В Клинцах реализован ряд его работ,</w:t>
      </w:r>
      <w:r>
        <w:t xml:space="preserve"> </w:t>
      </w:r>
      <w:r w:rsidRPr="0029389C">
        <w:t>отн</w:t>
      </w:r>
      <w:r w:rsidRPr="0029389C">
        <w:t>о</w:t>
      </w:r>
      <w:r w:rsidRPr="0029389C">
        <w:t>сящихся к</w:t>
      </w:r>
      <w:r>
        <w:t xml:space="preserve"> стилю архитектурного авангарда —</w:t>
      </w:r>
      <w:r w:rsidRPr="0029389C">
        <w:t xml:space="preserve"> зрелого конструктивизма. Это жилой дом-коммуна, </w:t>
      </w:r>
      <w:r>
        <w:t xml:space="preserve">Дом Советов (нач. 1930-х гг.), </w:t>
      </w:r>
      <w:r w:rsidRPr="0029389C">
        <w:t>жилые дома. В результате архивных исследов</w:t>
      </w:r>
      <w:r w:rsidRPr="0029389C">
        <w:t>а</w:t>
      </w:r>
      <w:r>
        <w:t xml:space="preserve">ний стали  известны соавторы проекта Дома советов — архитекторы </w:t>
      </w:r>
      <w:r w:rsidRPr="0029389C">
        <w:t>Г.</w:t>
      </w:r>
      <w:r>
        <w:t> А. </w:t>
      </w:r>
      <w:r w:rsidRPr="0029389C">
        <w:t xml:space="preserve">Гвоздиков и </w:t>
      </w:r>
      <w:r w:rsidRPr="00EE7346">
        <w:t>М. Г. Шилянский, а также</w:t>
      </w:r>
      <w:r w:rsidRPr="0029389C">
        <w:rPr>
          <w:rFonts w:ascii="Cambria" w:hAnsi="Cambria" w:cs="MyriadPro-Regular"/>
        </w:rPr>
        <w:t xml:space="preserve"> </w:t>
      </w:r>
      <w:r w:rsidRPr="0029389C">
        <w:t>история послевоенного восстановления здания Дома Советов при участии в качества эксперта проекта восстановления Б.</w:t>
      </w:r>
      <w:r>
        <w:t> П. Шавырина —</w:t>
      </w:r>
      <w:r w:rsidRPr="0029389C">
        <w:t xml:space="preserve"> главного а</w:t>
      </w:r>
      <w:r w:rsidRPr="0029389C">
        <w:t>р</w:t>
      </w:r>
      <w:r w:rsidRPr="0029389C">
        <w:t>хитектора Брянска. Эти здания увеличили общий масштаб застройки  города, подчеркнули его административный центр. Комплекс домов, построенных Гринбергом</w:t>
      </w:r>
      <w:r>
        <w:t>,</w:t>
      </w:r>
      <w:r w:rsidRPr="0029389C">
        <w:t xml:space="preserve"> является п</w:t>
      </w:r>
      <w:r w:rsidRPr="0029389C">
        <w:t>а</w:t>
      </w:r>
      <w:r w:rsidRPr="0029389C">
        <w:t>мятником архитектуры конструктивизма. Город может по праву гордиться этими нез</w:t>
      </w:r>
      <w:r w:rsidRPr="0029389C">
        <w:t>а</w:t>
      </w:r>
      <w:r w:rsidRPr="0029389C">
        <w:t>урядными постройками «героического» периода развития советской архитектуры.</w:t>
      </w:r>
    </w:p>
    <w:p w:rsidR="00853765" w:rsidRPr="00062886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062886">
        <w:t>Сопоставление построек А.</w:t>
      </w:r>
      <w:r>
        <w:t> </w:t>
      </w:r>
      <w:r w:rsidRPr="00062886">
        <w:t>З.</w:t>
      </w:r>
      <w:r>
        <w:t> </w:t>
      </w:r>
      <w:r w:rsidRPr="00062886">
        <w:t>Гринберга в других городах позволяет предполагать, что возведенное в 1930-м году здание пенькоджутового техникума (сгорело в 1943 г.) в стиле конструктивизма также является произведением талантливого архитектора.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 xml:space="preserve">Интересны своей архитектурой и немногочисленные здания, построенные в </w:t>
      </w:r>
      <w:r>
        <w:t xml:space="preserve">стиле советской неоклассики. </w:t>
      </w:r>
      <w:r w:rsidRPr="0029389C">
        <w:t>В книге описаны также утраченные храмы города, такие как це</w:t>
      </w:r>
      <w:r w:rsidRPr="0029389C">
        <w:t>р</w:t>
      </w:r>
      <w:r w:rsidRPr="0029389C">
        <w:t>ковь Покрова Богородицы, Троицкая и Вознесенская церкви.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rPr>
          <w:b/>
        </w:rPr>
        <w:t>Трубчевск</w:t>
      </w:r>
      <w:r w:rsidRPr="0029389C">
        <w:t>. Среди оже</w:t>
      </w:r>
      <w:r>
        <w:t>релья древних городов Брянщины — Трубчевск —</w:t>
      </w:r>
      <w:r w:rsidRPr="0029389C">
        <w:t xml:space="preserve"> город, сохранивший неповторимый природный ландшафт и бесценные памятники храмовой и гражданской архитектуры. С Трубчевском связано немало имен известных деятелей ро</w:t>
      </w:r>
      <w:r w:rsidRPr="0029389C">
        <w:t>с</w:t>
      </w:r>
      <w:r w:rsidRPr="0029389C">
        <w:t>сийской культуры, науки, военного дела. О замечательном городе, о его живописных о</w:t>
      </w:r>
      <w:r w:rsidRPr="0029389C">
        <w:t>к</w:t>
      </w:r>
      <w:r w:rsidRPr="0029389C">
        <w:t>рестностях упоминают в своих произведениях писатели И.</w:t>
      </w:r>
      <w:r>
        <w:t> С. </w:t>
      </w:r>
      <w:r w:rsidRPr="0029389C">
        <w:t>Тургенев, К.</w:t>
      </w:r>
      <w:r>
        <w:t> </w:t>
      </w:r>
      <w:r w:rsidRPr="0029389C">
        <w:t>Г.</w:t>
      </w:r>
      <w:r>
        <w:t> </w:t>
      </w:r>
      <w:r w:rsidRPr="0029389C">
        <w:t>Паустовский, Н.</w:t>
      </w:r>
      <w:r>
        <w:t> М. </w:t>
      </w:r>
      <w:r w:rsidRPr="0029389C">
        <w:t>Грибачев, Д.</w:t>
      </w:r>
      <w:r>
        <w:t> Л. </w:t>
      </w:r>
      <w:r w:rsidRPr="0029389C">
        <w:t>Андреев и другие. Неразрывно связан Трубчевск с именами  «чайки русской эстрады» А.</w:t>
      </w:r>
      <w:r>
        <w:t> </w:t>
      </w:r>
      <w:r w:rsidRPr="0029389C">
        <w:t>Д.</w:t>
      </w:r>
      <w:r>
        <w:t> </w:t>
      </w:r>
      <w:r w:rsidRPr="0029389C">
        <w:t>Вяльцевой, философа-педагога А.</w:t>
      </w:r>
      <w:r>
        <w:t> И. </w:t>
      </w:r>
      <w:r w:rsidRPr="0029389C">
        <w:t>Галича, учителя и наставника А.</w:t>
      </w:r>
      <w:r>
        <w:t xml:space="preserve"> С. Пушкина в Царскосельском </w:t>
      </w:r>
      <w:r w:rsidRPr="0029389C">
        <w:t>лицее. Во время Великой Отеч</w:t>
      </w:r>
      <w:r w:rsidRPr="0029389C">
        <w:t>е</w:t>
      </w:r>
      <w:r w:rsidRPr="0029389C">
        <w:t>ственной войны в Трубчевске рождались планы создания знаменитого автомата Калашн</w:t>
      </w:r>
      <w:r w:rsidRPr="0029389C">
        <w:t>и</w:t>
      </w:r>
      <w:r w:rsidRPr="0029389C">
        <w:t xml:space="preserve">кова... Нельзя вычеркнуть из памяти </w:t>
      </w:r>
      <w:r>
        <w:t xml:space="preserve"> имена трубчевского купечества —</w:t>
      </w:r>
      <w:r w:rsidRPr="0029389C">
        <w:t xml:space="preserve"> Курындиных, Г</w:t>
      </w:r>
      <w:r w:rsidRPr="0029389C">
        <w:t>а</w:t>
      </w:r>
      <w:r w:rsidRPr="0029389C">
        <w:t xml:space="preserve">мовых, Яськовых, Житкова, Савина </w:t>
      </w:r>
      <w:r>
        <w:t xml:space="preserve">и других. Именно их стараниями возводились </w:t>
      </w:r>
      <w:r w:rsidRPr="0029389C">
        <w:t>храмы и здания и посте</w:t>
      </w:r>
      <w:r>
        <w:t>пенно</w:t>
      </w:r>
      <w:r w:rsidRPr="0029389C">
        <w:t xml:space="preserve"> формировалось неповторимое лицо исторического города.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В ходе исследовательской работы авторам удалось впервые ус</w:t>
      </w:r>
      <w:r>
        <w:t xml:space="preserve">тановить и «связать с городом» </w:t>
      </w:r>
      <w:r w:rsidRPr="0029389C">
        <w:t>имя губернского архитектора Э.</w:t>
      </w:r>
      <w:r>
        <w:t> Э. </w:t>
      </w:r>
      <w:r w:rsidRPr="0029389C">
        <w:t>Вильфанта, о деятельности которого до н</w:t>
      </w:r>
      <w:r w:rsidRPr="0029389C">
        <w:t>а</w:t>
      </w:r>
      <w:r w:rsidRPr="0029389C">
        <w:t>стоящего времени н</w:t>
      </w:r>
      <w:r>
        <w:t>е было опубликованных сведений.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>
        <w:t>К XVII в.</w:t>
      </w:r>
      <w:r w:rsidRPr="0029389C">
        <w:t xml:space="preserve"> город развивался</w:t>
      </w:r>
      <w:r>
        <w:t xml:space="preserve"> в трех направлениях: на север —</w:t>
      </w:r>
      <w:r w:rsidRPr="0029389C">
        <w:t xml:space="preserve"> вдоль дороги на См</w:t>
      </w:r>
      <w:r w:rsidRPr="0029389C">
        <w:t>о</w:t>
      </w:r>
      <w:r>
        <w:t>ленск, на северо-восток —</w:t>
      </w:r>
      <w:r w:rsidRPr="0029389C">
        <w:t xml:space="preserve"> в направлении дорог н</w:t>
      </w:r>
      <w:r>
        <w:t>а Брянск и Орел и на юго-запад —</w:t>
      </w:r>
      <w:r w:rsidRPr="0029389C">
        <w:t xml:space="preserve"> по дороге на Киев. Юго-восточным «углом» города была древняя Жучина слобода, переулки которой открывали виды на излучину Десны. Застройка обтекала овраги. Ее улицы и п</w:t>
      </w:r>
      <w:r w:rsidRPr="0029389C">
        <w:t>е</w:t>
      </w:r>
      <w:r w:rsidRPr="0029389C">
        <w:t>реулки причудливым узором рисуют план города. Как и в других древнерусских городах, они не придерживаются правильного геометрического построения.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В древней застройке наиболее высокие точки городского рельефа удачно использ</w:t>
      </w:r>
      <w:r w:rsidRPr="0029389C">
        <w:t>о</w:t>
      </w:r>
      <w:r>
        <w:t>вались для размещения церквей —</w:t>
      </w:r>
      <w:r w:rsidRPr="0029389C">
        <w:t xml:space="preserve"> архитектурных акцентов города. Его центр, «лицом» обращенный к реке, располагался на самом высоком участке берега. Это был главный ф</w:t>
      </w:r>
      <w:r w:rsidRPr="0029389C">
        <w:t>а</w:t>
      </w:r>
      <w:r w:rsidRPr="0029389C">
        <w:t>сад города.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По указу Екатерины II «О сделании всем городам, их строению и улицам спец</w:t>
      </w:r>
      <w:r w:rsidRPr="0029389C">
        <w:t>и</w:t>
      </w:r>
      <w:r w:rsidRPr="0029389C">
        <w:t>альных планов по каждой губернии особо» более четырехсот городов Российской имп</w:t>
      </w:r>
      <w:r w:rsidRPr="0029389C">
        <w:t>е</w:t>
      </w:r>
      <w:r>
        <w:t>рии в последней трети XVIII в.</w:t>
      </w:r>
      <w:r w:rsidRPr="0029389C">
        <w:t xml:space="preserve"> получили так называемые «регулярные планы». Эти пл</w:t>
      </w:r>
      <w:r w:rsidRPr="0029389C">
        <w:t>а</w:t>
      </w:r>
      <w:r w:rsidRPr="0029389C">
        <w:t>ны, порой решительно ломая сложившуюся веками «свободную» планировку, заменяли ее геометрически правильными по форме кварталами застройки, прямыми улицами, опред</w:t>
      </w:r>
      <w:r w:rsidRPr="0029389C">
        <w:t>е</w:t>
      </w:r>
      <w:r w:rsidRPr="0029389C">
        <w:t>ляли места главных и других городских площадей, сохраняли основные памятники арх</w:t>
      </w:r>
      <w:r w:rsidRPr="0029389C">
        <w:t>и</w:t>
      </w:r>
      <w:r w:rsidRPr="0029389C">
        <w:t>тектуры, определяли технические правил</w:t>
      </w:r>
      <w:r>
        <w:t>а и нормы застройки. В 1780 г.</w:t>
      </w:r>
      <w:r w:rsidRPr="0029389C">
        <w:t xml:space="preserve"> Трубчевск пол</w:t>
      </w:r>
      <w:r w:rsidRPr="0029389C">
        <w:t>у</w:t>
      </w:r>
      <w:r w:rsidRPr="0029389C">
        <w:t>чил «высочайше утвержденный регулярный план», составители которого не посчитались со сложившейся исторической планировкой города. Однако авторы генплана не дали себе труда осмыслить основные достижения своих безымянных предшественников-градостроителей, не оценили должным образом возможности использования существ</w:t>
      </w:r>
      <w:r w:rsidRPr="0029389C">
        <w:t>о</w:t>
      </w:r>
      <w:r w:rsidRPr="0029389C">
        <w:t>вавших тогда памятников архитектуры д</w:t>
      </w:r>
      <w:r>
        <w:t>ля создания нового лица города —</w:t>
      </w:r>
      <w:r w:rsidRPr="0029389C">
        <w:t xml:space="preserve"> парадного ф</w:t>
      </w:r>
      <w:r w:rsidRPr="0029389C">
        <w:t>а</w:t>
      </w:r>
      <w:r w:rsidRPr="0029389C">
        <w:t>сада на Десну. Вместо этого они оторвали город от реки, от наиболее эффектных напра</w:t>
      </w:r>
      <w:r w:rsidRPr="0029389C">
        <w:t>в</w:t>
      </w:r>
      <w:r w:rsidRPr="0029389C">
        <w:t>лений восприятия его силуэта. Отделили стеной зеленых насаждений в зоне древних кр</w:t>
      </w:r>
      <w:r w:rsidRPr="0029389C">
        <w:t>е</w:t>
      </w:r>
      <w:r w:rsidRPr="0029389C">
        <w:t>постей Соборную гору с Троицким собором и памятниками древнего посада от Нового горо</w:t>
      </w:r>
      <w:r>
        <w:t>да, а Новый город сделали не</w:t>
      </w:r>
      <w:r w:rsidRPr="0029389C">
        <w:t>видимым со стороны реки, утратили множество откр</w:t>
      </w:r>
      <w:r w:rsidRPr="0029389C">
        <w:t>ы</w:t>
      </w:r>
      <w:r w:rsidRPr="0029389C">
        <w:t>тых перспектив из города на пойму.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От древней планировки в регулярном плане были использованы лишь два осно</w:t>
      </w:r>
      <w:r w:rsidRPr="0029389C">
        <w:t>в</w:t>
      </w:r>
      <w:r w:rsidRPr="0029389C">
        <w:t>ных направления, определенных дорогами на Орел и Смоленск. Смоленская улица на с</w:t>
      </w:r>
      <w:r w:rsidRPr="0029389C">
        <w:t>е</w:t>
      </w:r>
      <w:r w:rsidRPr="0029389C">
        <w:t>верной окраине города з</w:t>
      </w:r>
      <w:r>
        <w:t>аканчивалась въездной площадью —</w:t>
      </w:r>
      <w:r w:rsidRPr="0029389C">
        <w:t xml:space="preserve"> Щепной, Орловская на в</w:t>
      </w:r>
      <w:r w:rsidRPr="0029389C">
        <w:t>ы</w:t>
      </w:r>
      <w:r w:rsidRPr="0029389C">
        <w:t>ез</w:t>
      </w:r>
      <w:r>
        <w:t>де из города —</w:t>
      </w:r>
      <w:r w:rsidRPr="0029389C">
        <w:t xml:space="preserve"> Орловской выездной площадью (ныне площадью Степана Разина). Це</w:t>
      </w:r>
      <w:r w:rsidRPr="0029389C">
        <w:t>н</w:t>
      </w:r>
      <w:r w:rsidRPr="0029389C">
        <w:t>траль</w:t>
      </w:r>
      <w:r>
        <w:t>ная торговая —</w:t>
      </w:r>
      <w:r w:rsidRPr="0029389C">
        <w:t xml:space="preserve"> Пок</w:t>
      </w:r>
      <w:r>
        <w:t>ровская, или Красная, площадь, —</w:t>
      </w:r>
      <w:r w:rsidRPr="0029389C">
        <w:t xml:space="preserve"> была расположена на древнем поса</w:t>
      </w:r>
      <w:r>
        <w:t>де, а Солдатская площадь —</w:t>
      </w:r>
      <w:r w:rsidRPr="0029389C">
        <w:t xml:space="preserve"> на другом конце Орловской улицы.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Главная ар</w:t>
      </w:r>
      <w:r>
        <w:t>хитектурная доминанта — Троицкий собор —</w:t>
      </w:r>
      <w:r w:rsidRPr="0029389C">
        <w:t xml:space="preserve"> это каменная книга ист</w:t>
      </w:r>
      <w:r w:rsidRPr="0029389C">
        <w:t>о</w:t>
      </w:r>
      <w:r w:rsidRPr="0029389C">
        <w:t>рии города. Главы ее «написаны» в разные времена и разными материалами. Археолог</w:t>
      </w:r>
      <w:r w:rsidRPr="0029389C">
        <w:t>и</w:t>
      </w:r>
      <w:r>
        <w:t>ческие раскопки 1971 г.</w:t>
      </w:r>
      <w:r w:rsidRPr="0029389C">
        <w:t xml:space="preserve"> выявили у стен алтаря существующего собора остатки каменного храма, построенного в XI</w:t>
      </w:r>
      <w:r>
        <w:t>I в</w:t>
      </w:r>
      <w:r w:rsidRPr="0029389C">
        <w:t>. Следующая глава истор</w:t>
      </w:r>
      <w:r>
        <w:t>ии собора «вписана» в конце XV —</w:t>
      </w:r>
      <w:r w:rsidRPr="0029389C">
        <w:t xml:space="preserve"> на</w:t>
      </w:r>
      <w:r>
        <w:t>чале XVI вв. Между 1503 г.</w:t>
      </w:r>
      <w:r w:rsidRPr="0029389C">
        <w:t>, когда Трубчевск перешел под власть Моск</w:t>
      </w:r>
      <w:r>
        <w:t>вы, и 1520 </w:t>
      </w:r>
      <w:r w:rsidRPr="0029389C">
        <w:t>г</w:t>
      </w:r>
      <w:r>
        <w:t>.</w:t>
      </w:r>
      <w:r w:rsidRPr="0029389C">
        <w:t xml:space="preserve">, к которому относится наиболее раннее погребение в усыпальнице, видимо, была построена новая церковь </w:t>
      </w:r>
      <w:r>
        <w:t>на месте храма XII </w:t>
      </w:r>
      <w:r w:rsidRPr="0029389C">
        <w:t>в. Окончательный архитектурный облик Троицкий с</w:t>
      </w:r>
      <w:r w:rsidRPr="0029389C">
        <w:t>о</w:t>
      </w:r>
      <w:r>
        <w:t>бор приобрел уже в конце XIX </w:t>
      </w:r>
      <w:r w:rsidRPr="0029389C">
        <w:t>в.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В книге подробно описаны и другие храмы Трубчевска: Покровская (1787) и Пр</w:t>
      </w:r>
      <w:r w:rsidRPr="0029389C">
        <w:t>е</w:t>
      </w:r>
      <w:r w:rsidRPr="0029389C">
        <w:t>ображе</w:t>
      </w:r>
      <w:r>
        <w:t>нская (1693), Сретенская (XVIII </w:t>
      </w:r>
      <w:r w:rsidRPr="0029389C">
        <w:t>в.) и Ильинская (кон.</w:t>
      </w:r>
      <w:r>
        <w:t> XIX </w:t>
      </w:r>
      <w:r w:rsidRPr="0029389C">
        <w:t>в.) церкви. Среди ун</w:t>
      </w:r>
      <w:r w:rsidRPr="0029389C">
        <w:t>и</w:t>
      </w:r>
      <w:r>
        <w:t>кальных памятников города — Посадский дом (XVII </w:t>
      </w:r>
      <w:r w:rsidRPr="0029389C">
        <w:t>в.). Территориально и исторически он относится к историко-архитектурному комплексу.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Гражданская архитектура придает лицу города индивидуальность, причем не о</w:t>
      </w:r>
      <w:r w:rsidRPr="0029389C">
        <w:t>т</w:t>
      </w:r>
      <w:r w:rsidRPr="0029389C">
        <w:t>дельны</w:t>
      </w:r>
      <w:r>
        <w:t>ми ярко выделяющимися зданиями —</w:t>
      </w:r>
      <w:r w:rsidRPr="0029389C">
        <w:t xml:space="preserve"> таковых здесь почти нет, а всей своей ма</w:t>
      </w:r>
      <w:r w:rsidRPr="0029389C">
        <w:t>с</w:t>
      </w:r>
      <w:r w:rsidRPr="0029389C">
        <w:t>сой. Многочисленн</w:t>
      </w:r>
      <w:r>
        <w:t xml:space="preserve">ые ансамбли зданий интересной </w:t>
      </w:r>
      <w:r w:rsidRPr="0029389C">
        <w:t>архитектуры размещены на террит</w:t>
      </w:r>
      <w:r w:rsidRPr="0029389C">
        <w:t>о</w:t>
      </w:r>
      <w:r w:rsidRPr="0029389C">
        <w:t xml:space="preserve">рии центральной части города, по основным его улицам: Урицкого (бывшая Смоленская), Ленина (бывшая Орловская) и Брянской. 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Улица Урицкого</w:t>
      </w:r>
      <w:r>
        <w:t> —</w:t>
      </w:r>
      <w:r w:rsidRPr="0029389C">
        <w:t xml:space="preserve"> наиболее ценный участок сохранившейся исторической з</w:t>
      </w:r>
      <w:r w:rsidRPr="0029389C">
        <w:t>а</w:t>
      </w:r>
      <w:r w:rsidRPr="0029389C">
        <w:t>стройки. Свыше двух десятков домов придают ей особый колорит и образную мощность. Дома и небольшие промышленн</w:t>
      </w:r>
      <w:r>
        <w:t>ые предприятия середины XIX в.</w:t>
      </w:r>
      <w:r w:rsidRPr="0029389C">
        <w:t xml:space="preserve"> еще несут в своем обл</w:t>
      </w:r>
      <w:r w:rsidRPr="0029389C">
        <w:t>и</w:t>
      </w:r>
      <w:r w:rsidRPr="0029389C">
        <w:t>ке черты классицизма: окна с полукруглым завершением, выделение из плоскости фас</w:t>
      </w:r>
      <w:r w:rsidRPr="0029389C">
        <w:t>а</w:t>
      </w:r>
      <w:r w:rsidRPr="0029389C">
        <w:t>дов ризалитов, ордерное членение фасадов.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>
        <w:t>В постройках конца XIX в.</w:t>
      </w:r>
      <w:r w:rsidRPr="0029389C">
        <w:t xml:space="preserve"> преобладают принципы неорусского зодчества, а на р</w:t>
      </w:r>
      <w:r w:rsidRPr="0029389C">
        <w:t>у</w:t>
      </w:r>
      <w:r w:rsidRPr="0029389C">
        <w:t>бе</w:t>
      </w:r>
      <w:r>
        <w:t>же веков и в первые годы XX в.</w:t>
      </w:r>
      <w:r w:rsidRPr="0029389C">
        <w:t xml:space="preserve"> проявляется эклектичность, то есть смешение стилей, появляются элементы провинциального модерна. Все это делает застройку как бы внест</w:t>
      </w:r>
      <w:r w:rsidRPr="0029389C">
        <w:t>и</w:t>
      </w:r>
      <w:r w:rsidRPr="0029389C">
        <w:t>левой, обобщает ее характер на основе отсталого от широких путей развития русской а</w:t>
      </w:r>
      <w:r w:rsidRPr="0029389C">
        <w:t>р</w:t>
      </w:r>
      <w:r w:rsidRPr="0029389C">
        <w:t>хитектуры местного провинциализма. Но ряд зданий выда</w:t>
      </w:r>
      <w:r>
        <w:t>е</w:t>
      </w:r>
      <w:r w:rsidRPr="0029389C">
        <w:t>т «руку» опытного архитект</w:t>
      </w:r>
      <w:r w:rsidRPr="0029389C">
        <w:t>о</w:t>
      </w:r>
      <w:r w:rsidRPr="0029389C">
        <w:t>ра. Авторы подробно описывают архитектурный облик здания казначейства, дома Сух</w:t>
      </w:r>
      <w:r w:rsidRPr="0029389C">
        <w:t>о</w:t>
      </w:r>
      <w:r w:rsidRPr="0029389C">
        <w:t>бокова, фабрики Курындиных, Сиротского приюта, дома Яськова, Земской управы и др</w:t>
      </w:r>
      <w:r w:rsidRPr="0029389C">
        <w:t>у</w:t>
      </w:r>
      <w:r w:rsidRPr="0029389C">
        <w:t>гих. Важным элементом городского архитектурного лан</w:t>
      </w:r>
      <w:r>
        <w:t>дшафта Трубчевска является парк —</w:t>
      </w:r>
      <w:r w:rsidRPr="0029389C">
        <w:t xml:space="preserve"> главная природная достопримечательность города. В 1975 г</w:t>
      </w:r>
      <w:r>
        <w:t>.</w:t>
      </w:r>
      <w:r w:rsidRPr="0029389C">
        <w:t xml:space="preserve">, в связи с 1000-летием города, в парке сооружен </w:t>
      </w:r>
      <w:r>
        <w:t>первый в России памятник Бояну —</w:t>
      </w:r>
      <w:r w:rsidRPr="0029389C">
        <w:t xml:space="preserve"> гениальному певцу единения Древней Руси. Этот патриотический акт значительно усилил идейно-художественное значение историко-архитектурной зоны «Древний Трубчевск». Авторы памятника скульптор А.</w:t>
      </w:r>
      <w:r>
        <w:t> И. </w:t>
      </w:r>
      <w:r w:rsidRPr="0029389C">
        <w:t>Кобилинец и архитектор А.</w:t>
      </w:r>
      <w:r>
        <w:t> Ф. </w:t>
      </w:r>
      <w:r w:rsidRPr="0029389C">
        <w:t>Маначинский. Авторы очерка «открыли» для читателей творческую биографию архитектора А.</w:t>
      </w:r>
      <w:r>
        <w:t> </w:t>
      </w:r>
      <w:r w:rsidRPr="0029389C">
        <w:t>Ф.</w:t>
      </w:r>
      <w:r>
        <w:t> </w:t>
      </w:r>
      <w:r w:rsidRPr="0029389C">
        <w:t>Маначинского, св</w:t>
      </w:r>
      <w:r w:rsidRPr="0029389C">
        <w:t>е</w:t>
      </w:r>
      <w:r w:rsidRPr="0029389C">
        <w:t>дения о котором ранее были весьма скудны и противоречивы.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Разнообразие и обилие растительности в сочетании с памятниками ар</w:t>
      </w:r>
      <w:r>
        <w:t>хитектуры, с пластикой рельефа —</w:t>
      </w:r>
      <w:r w:rsidRPr="0029389C">
        <w:t xml:space="preserve"> склонами оврагов, откос</w:t>
      </w:r>
      <w:r>
        <w:t xml:space="preserve">ами рва и береговыми обрывами, </w:t>
      </w:r>
      <w:r w:rsidRPr="0029389C">
        <w:t>с во</w:t>
      </w:r>
      <w:r w:rsidRPr="0029389C">
        <w:t>л</w:t>
      </w:r>
      <w:r w:rsidRPr="0029389C">
        <w:t>нующими воображение видами Десны и бескрайней панорамы заречных далей являются исключительно ценной основой для создания высокохудожественного исторического це</w:t>
      </w:r>
      <w:r w:rsidRPr="0029389C">
        <w:t>н</w:t>
      </w:r>
      <w:r w:rsidRPr="0029389C">
        <w:t>тра Трубчевска.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rPr>
          <w:b/>
        </w:rPr>
        <w:t>Севск</w:t>
      </w:r>
      <w:r w:rsidRPr="0029389C">
        <w:t>. Архитектурный ландшафт древнего Севска, задуманный и впоследствии удачно сформированный талантливыми строителями прошлых веков полностью соотве</w:t>
      </w:r>
      <w:r w:rsidRPr="0029389C">
        <w:t>т</w:t>
      </w:r>
      <w:r>
        <w:t>ствовал возраставшему в XVII–</w:t>
      </w:r>
      <w:r w:rsidRPr="0029389C">
        <w:t>XVIII вв. военному и административному значению гор</w:t>
      </w:r>
      <w:r w:rsidRPr="0029389C">
        <w:t>о</w:t>
      </w:r>
      <w:r w:rsidRPr="0029389C">
        <w:t>да-</w:t>
      </w:r>
      <w:r>
        <w:t>стража Российского государства.</w:t>
      </w:r>
    </w:p>
    <w:p w:rsidR="00853765" w:rsidRPr="0029389C" w:rsidRDefault="00853765" w:rsidP="00B24D55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Градостроительная структура города многопланова, интересна своими сохрани</w:t>
      </w:r>
      <w:r w:rsidRPr="0029389C">
        <w:t>в</w:t>
      </w:r>
      <w:r>
        <w:t>шимися памятниками —</w:t>
      </w:r>
      <w:r w:rsidRPr="0029389C">
        <w:t xml:space="preserve"> хра</w:t>
      </w:r>
      <w:r>
        <w:t xml:space="preserve">мами и отдельными гражданскими </w:t>
      </w:r>
      <w:r w:rsidRPr="0029389C">
        <w:t>и общественными здани</w:t>
      </w:r>
      <w:r w:rsidRPr="0029389C">
        <w:t>я</w:t>
      </w:r>
      <w:r w:rsidRPr="0029389C">
        <w:t>ми. Сегодня они со</w:t>
      </w:r>
      <w:r>
        <w:t xml:space="preserve">ставляют каркас </w:t>
      </w:r>
      <w:r w:rsidRPr="0029389C">
        <w:t>исторической панорамы города, привлекают внимание туристов и горожан, несут в</w:t>
      </w:r>
      <w:r>
        <w:t xml:space="preserve"> себе неповторимые черты исконн</w:t>
      </w:r>
      <w:r w:rsidRPr="0029389C">
        <w:t>о русского старинного гор</w:t>
      </w:r>
      <w:r w:rsidRPr="0029389C">
        <w:t>о</w:t>
      </w:r>
      <w:r w:rsidRPr="0029389C">
        <w:t>да. Художественно-выразительный силуэт города воспринимается в единстве с приро</w:t>
      </w:r>
      <w:r w:rsidRPr="0029389C">
        <w:t>д</w:t>
      </w:r>
      <w:r w:rsidRPr="0029389C">
        <w:t>ным окружением Севска, ландшафтом прибрежной части реки Сев.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Регуля</w:t>
      </w:r>
      <w:r>
        <w:t>рная планировка конца XVIII в.</w:t>
      </w:r>
      <w:r w:rsidRPr="0029389C">
        <w:t xml:space="preserve"> сохранила осно</w:t>
      </w:r>
      <w:r>
        <w:t>вные достижения древних зодчих —</w:t>
      </w:r>
      <w:r w:rsidRPr="0029389C">
        <w:t xml:space="preserve"> исключительно правильную расстановку архитектурных акцентов, обеспечи</w:t>
      </w:r>
      <w:r w:rsidRPr="0029389C">
        <w:t>в</w:t>
      </w:r>
      <w:r w:rsidRPr="0029389C">
        <w:t>ших замечательные виды города со всех сторон. Выявление и закрепление акцентными зда</w:t>
      </w:r>
      <w:r>
        <w:t xml:space="preserve">ниями высокой </w:t>
      </w:r>
      <w:r w:rsidRPr="0029389C">
        <w:t>художественной ценности двух ос</w:t>
      </w:r>
      <w:r>
        <w:t>евых планировочных направлений —</w:t>
      </w:r>
      <w:r w:rsidRPr="0029389C">
        <w:t xml:space="preserve">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41.5pt;margin-top:.7pt;width:231.75pt;height:351.4pt;z-index:-251659776;visibility:visible;mso-position-horizontal-relative:text;mso-position-vertical-relative:text" wrapcoords="-70 0 -70 21554 21600 21554 21600 0 -70 0">
            <v:imagedata r:id="rId7" o:title=""/>
            <w10:wrap type="tight"/>
          </v:shape>
        </w:pict>
      </w:r>
      <w:r>
        <w:rPr>
          <w:noProof/>
        </w:rPr>
        <w:pict>
          <v:shape id="Рисунок 1" o:spid="_x0000_s1027" type="#_x0000_t75" style="position:absolute;left:0;text-align:left;margin-left:-.25pt;margin-top:1.55pt;width:233.5pt;height:350.25pt;z-index:-251660800;visibility:visible;mso-position-horizontal-relative:text;mso-position-vertical-relative:text" wrapcoords="-69 0 -69 21554 21600 21554 21600 0 -69 0">
            <v:imagedata r:id="rId8" o:title=""/>
            <w10:wrap type="tight"/>
          </v:shape>
        </w:pict>
      </w:r>
      <w:r>
        <w:t>север–юг и восток–запад —</w:t>
      </w:r>
      <w:r w:rsidRPr="0029389C">
        <w:t xml:space="preserve"> заслуга градостроителей Севска. Первая ось, соединившая между </w:t>
      </w:r>
      <w:r>
        <w:t>собой памятники внутригородские,</w:t>
      </w:r>
      <w:r w:rsidRPr="0029389C">
        <w:t xml:space="preserve"> дала возможность организовать архитектурные пейзажи </w:t>
      </w:r>
      <w:r>
        <w:t>в интерьере города. Вторая ось —</w:t>
      </w:r>
      <w:r w:rsidRPr="0029389C">
        <w:t xml:space="preserve"> сформировать главный, северный фасад его: ли</w:t>
      </w:r>
      <w:r>
        <w:t>цом к столице государства —</w:t>
      </w:r>
      <w:r w:rsidRPr="0029389C">
        <w:t xml:space="preserve"> Москве. Новая, особенно многоэтажная, застройка не должна подменить и вытеснить замечательные достижения наших талантливых предков-градостроителей, таких как выда</w:t>
      </w:r>
      <w:r>
        <w:t>ющийся русский зодчий ХVIII в.</w:t>
      </w:r>
      <w:r w:rsidRPr="0029389C">
        <w:t xml:space="preserve"> О.</w:t>
      </w:r>
      <w:r>
        <w:t> </w:t>
      </w:r>
      <w:r w:rsidRPr="0029389C">
        <w:t>Д.</w:t>
      </w:r>
      <w:r>
        <w:t> </w:t>
      </w:r>
      <w:r w:rsidRPr="0029389C">
        <w:t>Старцев.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>
        <w:t>В течение XIX —</w:t>
      </w:r>
      <w:r w:rsidRPr="0029389C">
        <w:t xml:space="preserve"> начала XX в</w:t>
      </w:r>
      <w:r>
        <w:t>в.</w:t>
      </w:r>
      <w:r w:rsidRPr="0029389C">
        <w:t xml:space="preserve"> регулярный план воплощался в камне и донес до нас классическую планировку XVIII в. Ныне исторический архитектурный облик города формируется зданиями, построенными в XVIII и XIX в</w:t>
      </w:r>
      <w:r>
        <w:t>в.</w:t>
      </w:r>
      <w:r w:rsidRPr="0029389C">
        <w:t xml:space="preserve"> и начале XX в. Художественная выразительность его силуэта создана несколькими церквами, господствующими над</w:t>
      </w:r>
      <w:r>
        <w:t xml:space="preserve"> </w:t>
      </w:r>
      <w:r w:rsidRPr="0029389C">
        <w:t>одно- и двухэтажной жилой и общественной застройкой.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Три церкви Красной площади, расположенной на самом высоком холме, приняли на себя роль высотных доминант п</w:t>
      </w:r>
      <w:r>
        <w:t>осле утраты главных вертикалей —</w:t>
      </w:r>
      <w:r w:rsidRPr="0029389C">
        <w:t xml:space="preserve"> башен Городка. Эти здания стали ориентирами основного планировочного направления гор</w:t>
      </w:r>
      <w:r>
        <w:t>ода —</w:t>
      </w:r>
      <w:r w:rsidRPr="0029389C">
        <w:t xml:space="preserve"> Бол</w:t>
      </w:r>
      <w:r w:rsidRPr="0029389C">
        <w:t>ь</w:t>
      </w:r>
      <w:r w:rsidRPr="0029389C">
        <w:t>шой Киевской улицы,</w:t>
      </w:r>
      <w:r>
        <w:t xml:space="preserve"> закрепленной цепью памятников —</w:t>
      </w:r>
      <w:r w:rsidRPr="0029389C">
        <w:t xml:space="preserve"> церкв</w:t>
      </w:r>
      <w:r>
        <w:t>я</w:t>
      </w:r>
      <w:r w:rsidRPr="0029389C">
        <w:t>ми Петропавловской, Казанской и Троицкой. Находили возвышенные места и для других церквей. Крестово</w:t>
      </w:r>
      <w:r w:rsidRPr="0029389C">
        <w:t>з</w:t>
      </w:r>
      <w:r w:rsidRPr="0029389C">
        <w:t>движен</w:t>
      </w:r>
      <w:r>
        <w:t>ская и Михаила Архангела —</w:t>
      </w:r>
      <w:r w:rsidRPr="0029389C">
        <w:t xml:space="preserve"> на бровке реки Марицы, Вознесенская и Петропа</w:t>
      </w:r>
      <w:r w:rsidRPr="0029389C">
        <w:t>в</w:t>
      </w:r>
      <w:r w:rsidRPr="0029389C">
        <w:t>лов</w:t>
      </w:r>
      <w:r>
        <w:t>ская —</w:t>
      </w:r>
      <w:r w:rsidRPr="0029389C">
        <w:t xml:space="preserve"> над поймой Сева. Такое расположение церквей рассчитано на обзор со стороны рек, пой</w:t>
      </w:r>
      <w:r>
        <w:t>мы и подъездов к</w:t>
      </w:r>
      <w:r w:rsidRPr="0029389C">
        <w:t xml:space="preserve"> городу. По давней традиции  улицы, подобно Большой Кие</w:t>
      </w:r>
      <w:r w:rsidRPr="0029389C">
        <w:t>в</w:t>
      </w:r>
      <w:r w:rsidRPr="0029389C">
        <w:t>ской, ориентированной на церкви Красной площади, «ведут к храму». Так, на Вознесе</w:t>
      </w:r>
      <w:r w:rsidRPr="0029389C">
        <w:t>н</w:t>
      </w:r>
      <w:r w:rsidRPr="0029389C">
        <w:t>скую церковь ориентированы улицы северной части города, дорога на Москву у подножия Го</w:t>
      </w:r>
      <w:r>
        <w:t>родка —</w:t>
      </w:r>
      <w:r w:rsidRPr="0029389C">
        <w:t xml:space="preserve"> на Крестовоздвиженскую церковь. Улицы, выходящие к Марице и Севу, о</w:t>
      </w:r>
      <w:r w:rsidRPr="0029389C">
        <w:t>т</w:t>
      </w:r>
      <w:r w:rsidRPr="0029389C">
        <w:t>крывают городу красоту пойм и влекущие заречные дали.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bookmarkStart w:id="0" w:name="_GoBack"/>
      <w:r w:rsidRPr="0029389C">
        <w:t>В полутора километрах от центральной площади</w:t>
      </w:r>
      <w:r>
        <w:t>,</w:t>
      </w:r>
      <w:r w:rsidRPr="0029389C">
        <w:t xml:space="preserve"> на возвышении в пойме</w:t>
      </w:r>
      <w:r>
        <w:t>,</w:t>
      </w:r>
      <w:r w:rsidRPr="0029389C">
        <w:t xml:space="preserve"> хорошо виден ансамбль Спасо-Преображенского монастыря с его собором, колокольней, стенами и башнями. Удаленный от города, он зрительно связан с ним через памятники Замарицкой </w:t>
      </w:r>
      <w:r>
        <w:rPr>
          <w:noProof/>
        </w:rPr>
        <w:pict>
          <v:shape id="Рисунок 4" o:spid="_x0000_s1028" type="#_x0000_t75" style="position:absolute;left:0;text-align:left;margin-left:240.65pt;margin-top:-.15pt;width:233.1pt;height:349.7pt;z-index:-251657728;visibility:visible;mso-position-horizontal-relative:text;mso-position-vertical-relative:text" wrapcoords="-69 0 -69 21554 21600 21554 21600 0 -69 0">
            <v:imagedata r:id="rId9" o:title=""/>
            <w10:wrap type="tight"/>
          </v:shape>
        </w:pict>
      </w:r>
      <w:r>
        <w:rPr>
          <w:noProof/>
        </w:rPr>
        <w:pict>
          <v:shape id="Рисунок 3" o:spid="_x0000_s1029" type="#_x0000_t75" style="position:absolute;left:0;text-align:left;margin-left:-.2pt;margin-top:-.15pt;width:233.7pt;height:350.55pt;z-index:-251658752;visibility:visible;mso-position-horizontal-relative:text;mso-position-vertical-relative:text" wrapcoords="-69 0 -69 21554 21600 21554 21600 0 -69 0">
            <v:imagedata r:id="rId10" o:title=""/>
            <w10:wrap type="tight"/>
          </v:shape>
        </w:pict>
      </w:r>
      <w:r>
        <w:t>стороны —</w:t>
      </w:r>
      <w:r w:rsidRPr="0029389C">
        <w:t xml:space="preserve"> Михаилоархангельской и Крестовоздвиженской церкв</w:t>
      </w:r>
      <w:r>
        <w:t>ями —</w:t>
      </w:r>
      <w:r w:rsidRPr="0029389C">
        <w:t xml:space="preserve"> в одну широкую, архитектурно-ландшафтную панораму.</w:t>
      </w:r>
      <w:r>
        <w:t xml:space="preserve"> </w:t>
      </w:r>
      <w:r w:rsidRPr="0029389C">
        <w:t>Застройка второй половины XIX века Большой Киевской улицы  (сегодня ул. Ленина) счастливо сложилась в ценный градостроительный и историко-художественный ансамбль. Его единство зиждется на стилевой и масштабной увязке одно- и двухэтажных зданий, а также органично вошедших в застройку городского парка и уличного озеленения.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Заметное положение на возвышенном месте берега Марицы занимает двухэтажный дом градоначальника (ул. Кирова,</w:t>
      </w:r>
      <w:r>
        <w:t> </w:t>
      </w:r>
      <w:r w:rsidRPr="0029389C">
        <w:t>23). Трехчастный, симметричный объем его в середине увенчан фронтонами с ложными арочными окнами. Ось подчеркнута итальянским окном. Фасады ограничены рустованными лопатками</w:t>
      </w:r>
      <w:r>
        <w:t>, карнизы украшены модульонами —</w:t>
      </w:r>
      <w:r w:rsidRPr="0029389C">
        <w:t xml:space="preserve"> все это атрибуты классицизма первой трети XIX в</w:t>
      </w:r>
      <w:r>
        <w:t>.</w:t>
      </w:r>
      <w:r w:rsidRPr="0029389C">
        <w:t>, к которой относится постройка памятн</w:t>
      </w:r>
      <w:r w:rsidRPr="0029389C">
        <w:t>и</w:t>
      </w:r>
      <w:r w:rsidRPr="0029389C">
        <w:t>ка.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Архитектура начала XX в</w:t>
      </w:r>
      <w:r>
        <w:t>.</w:t>
      </w:r>
      <w:r w:rsidRPr="0029389C">
        <w:t xml:space="preserve"> представлена интересным образцом крупного по мес</w:t>
      </w:r>
      <w:r w:rsidRPr="0029389C">
        <w:t>т</w:t>
      </w:r>
      <w:r w:rsidRPr="0029389C">
        <w:t>ным масштабам здания реального училища (ул. Салтыкова-Щедрина, 21), построенного в 1911–1913 гг. на средства горожан. В предвоенные годы в течение двадцати лет в здании работало педагогическое училище (техникум). Значительно пострадавшее во время Вел</w:t>
      </w:r>
      <w:r w:rsidRPr="0029389C">
        <w:t>и</w:t>
      </w:r>
      <w:r>
        <w:t xml:space="preserve">кой Отечественной войны здание </w:t>
      </w:r>
      <w:r w:rsidRPr="0029389C">
        <w:t>было восстановлено и реконструировано по проекту брянского архитектора А.</w:t>
      </w:r>
      <w:r>
        <w:t> Е. </w:t>
      </w:r>
      <w:r w:rsidRPr="0029389C">
        <w:t>Певцова для училища механизации сельского хозяйства. А</w:t>
      </w:r>
      <w:r w:rsidRPr="0029389C">
        <w:t>р</w:t>
      </w:r>
      <w:r>
        <w:t xml:space="preserve">хитектору удалось бережно, грамотно </w:t>
      </w:r>
      <w:r w:rsidRPr="0029389C">
        <w:t>воссоздать историческое здание, в то же время пр</w:t>
      </w:r>
      <w:r w:rsidRPr="0029389C">
        <w:t>и</w:t>
      </w:r>
      <w:r w:rsidRPr="0029389C">
        <w:t xml:space="preserve">дав ему представительский вид </w:t>
      </w:r>
      <w:r>
        <w:t>в духе советской архитектуры 40–</w:t>
      </w:r>
      <w:r w:rsidRPr="0029389C">
        <w:t>50-х г</w:t>
      </w:r>
      <w:r>
        <w:t>г.</w:t>
      </w:r>
      <w:r w:rsidRPr="0029389C">
        <w:t xml:space="preserve"> ХХ в. Это п</w:t>
      </w:r>
      <w:r w:rsidRPr="0029389C">
        <w:t>а</w:t>
      </w:r>
      <w:r>
        <w:t xml:space="preserve">радная, с </w:t>
      </w:r>
      <w:r w:rsidRPr="0029389C">
        <w:t>торжественным фасадом архитектурная композиция выполнена в формах м</w:t>
      </w:r>
      <w:r w:rsidRPr="0029389C">
        <w:t>о</w:t>
      </w:r>
      <w:r w:rsidRPr="0029389C">
        <w:t>дернизированной классики. В дореволюционные годы здание было культурным центром города.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Генеральный пл</w:t>
      </w:r>
      <w:r>
        <w:t>ан Севска, разработанный в 1949 </w:t>
      </w:r>
      <w:r w:rsidRPr="0029389C">
        <w:t>г</w:t>
      </w:r>
      <w:r>
        <w:t>.</w:t>
      </w:r>
      <w:r w:rsidRPr="0029389C">
        <w:t xml:space="preserve"> в Архитектурно-планировочной мастерской при главном  архитекторе города Брянска Б.</w:t>
      </w:r>
      <w:r>
        <w:t> П. </w:t>
      </w:r>
      <w:r w:rsidRPr="0029389C">
        <w:t>Шавырине (автор проекта а</w:t>
      </w:r>
      <w:r w:rsidRPr="0029389C">
        <w:t>р</w:t>
      </w:r>
      <w:r w:rsidRPr="0029389C">
        <w:t>хитектор В.</w:t>
      </w:r>
      <w:r>
        <w:t> </w:t>
      </w:r>
      <w:r w:rsidRPr="0029389C">
        <w:t>Н.</w:t>
      </w:r>
      <w:r>
        <w:t> </w:t>
      </w:r>
      <w:r w:rsidRPr="0029389C">
        <w:t>Городков), сохранил структуру регулярного плана ХVIII в</w:t>
      </w:r>
      <w:r>
        <w:t>.</w:t>
      </w:r>
      <w:r w:rsidRPr="0029389C">
        <w:t xml:space="preserve"> и объемно-пространственную характеристику города. Основной упор делался на возможно более полное восстановление зданий, новая застройка планировалась лишь на местах утраче</w:t>
      </w:r>
      <w:r w:rsidRPr="0029389C">
        <w:t>н</w:t>
      </w:r>
      <w:r w:rsidRPr="0029389C">
        <w:t>ных сооружений и не должна была превышать по этажности существующую. В 1950-е г</w:t>
      </w:r>
      <w:r>
        <w:t>г.</w:t>
      </w:r>
      <w:r w:rsidRPr="0029389C">
        <w:t xml:space="preserve"> был восс</w:t>
      </w:r>
      <w:r>
        <w:t xml:space="preserve">тановлен и реконструирован ряд </w:t>
      </w:r>
      <w:r w:rsidRPr="0029389C">
        <w:t>старинных зданий по проектам брянских арх</w:t>
      </w:r>
      <w:r w:rsidRPr="0029389C">
        <w:t>и</w:t>
      </w:r>
      <w:r w:rsidRPr="0029389C">
        <w:t>текторо</w:t>
      </w:r>
      <w:r>
        <w:t xml:space="preserve">в, в том числе, здание бывшего </w:t>
      </w:r>
      <w:r w:rsidRPr="0029389C">
        <w:t>реального училища (архитектор А.</w:t>
      </w:r>
      <w:r>
        <w:t> Е. </w:t>
      </w:r>
      <w:r w:rsidRPr="0029389C">
        <w:t>Певцов) и гостиница (архитектор В.</w:t>
      </w:r>
      <w:r>
        <w:t> Н. </w:t>
      </w:r>
      <w:r w:rsidRPr="0029389C">
        <w:t>Городков).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>
        <w:t xml:space="preserve">Новый генеральный </w:t>
      </w:r>
      <w:r w:rsidRPr="0029389C">
        <w:t>план, разработанный в 1963 г</w:t>
      </w:r>
      <w:r>
        <w:t>.</w:t>
      </w:r>
      <w:r w:rsidRPr="0029389C">
        <w:t xml:space="preserve"> в проектном институте «Брянс</w:t>
      </w:r>
      <w:r w:rsidRPr="0029389C">
        <w:t>к</w:t>
      </w:r>
      <w:r>
        <w:t xml:space="preserve">гражданпроект» (архитектор </w:t>
      </w:r>
      <w:r w:rsidRPr="0029389C">
        <w:t>Ю.</w:t>
      </w:r>
      <w:r>
        <w:t> И. </w:t>
      </w:r>
      <w:r w:rsidRPr="0029389C">
        <w:t>Тарабрин) и также базировавшийся на существующей регулярной структуре, исходил из перспекти</w:t>
      </w:r>
      <w:r>
        <w:t>вного роста населения (1979 г. —</w:t>
      </w:r>
      <w:r w:rsidRPr="0029389C">
        <w:t xml:space="preserve"> 7,7 тыс. жите</w:t>
      </w:r>
      <w:r>
        <w:t>лей, 1985 г. —</w:t>
      </w:r>
      <w:r w:rsidRPr="0029389C">
        <w:t xml:space="preserve"> около 13 тыс.). При этом планировалось сокращение территории гор</w:t>
      </w:r>
      <w:r w:rsidRPr="0029389C">
        <w:t>о</w:t>
      </w:r>
      <w:r w:rsidRPr="0029389C">
        <w:t>да за счет повышения этажности зданий, что, естественно, привело бы к нарушению ист</w:t>
      </w:r>
      <w:r w:rsidRPr="0029389C">
        <w:t>о</w:t>
      </w:r>
      <w:r w:rsidRPr="0029389C">
        <w:t>рически сложившего</w:t>
      </w:r>
      <w:r>
        <w:t xml:space="preserve"> силуэта города.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Однако проект не был осуществлен и современная застройка не противоречит ст</w:t>
      </w:r>
      <w:r w:rsidRPr="0029389C">
        <w:t>а</w:t>
      </w:r>
      <w:r w:rsidRPr="0029389C">
        <w:t>рой. Построенные на свободных участках регулярных кварталов двухэтажные кирпичные здания на центральных улицах и одно-двухэтажные кирпичные и деревянные на окраинах соответствуют прежним традициям высотности. Сложившаяся градостроительная ситу</w:t>
      </w:r>
      <w:r w:rsidRPr="0029389C">
        <w:t>а</w:t>
      </w:r>
      <w:r w:rsidRPr="0029389C">
        <w:t>ция должна быть сохранена.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t>В 1970 г</w:t>
      </w:r>
      <w:r>
        <w:t>.</w:t>
      </w:r>
      <w:r w:rsidRPr="0029389C">
        <w:t xml:space="preserve"> постановлением Совета Министров РСФСР Севск был включен в число 115 населенных пунктов, в которых сохранилась древняя планировка и значительное чи</w:t>
      </w:r>
      <w:r w:rsidRPr="0029389C">
        <w:t>с</w:t>
      </w:r>
      <w:r w:rsidRPr="0029389C">
        <w:t>ло памятников истории и культуры. Атмосфера старинного города ощущается в Севске как нигде в Брянской области.</w:t>
      </w:r>
    </w:p>
    <w:p w:rsidR="00853765" w:rsidRPr="0029389C" w:rsidRDefault="00853765" w:rsidP="00A652F3">
      <w:pPr>
        <w:pStyle w:val="Style3"/>
        <w:widowControl/>
        <w:tabs>
          <w:tab w:val="left" w:pos="993"/>
        </w:tabs>
        <w:spacing w:line="240" w:lineRule="auto"/>
        <w:ind w:firstLine="709"/>
      </w:pPr>
      <w:r w:rsidRPr="0029389C">
        <w:rPr>
          <w:b/>
        </w:rPr>
        <w:t>Почеп</w:t>
      </w:r>
      <w:r>
        <w:t>. Почеп —</w:t>
      </w:r>
      <w:r w:rsidRPr="0029389C">
        <w:t xml:space="preserve"> один из древнейших городов в Брянской области. История его мало изучена, но сведения, дошедшие до нас из глубины веков, свидетельствуют о том, что он играл заметную роль в экономической, культурной жизни края, в укреплении и з</w:t>
      </w:r>
      <w:r w:rsidRPr="0029389C">
        <w:t>а</w:t>
      </w:r>
      <w:r w:rsidRPr="0029389C">
        <w:t>щите Русского государства. Впервые Почеп упоминается в русских письменных источн</w:t>
      </w:r>
      <w:r w:rsidRPr="0029389C">
        <w:t>и</w:t>
      </w:r>
      <w:r w:rsidRPr="0029389C">
        <w:t>ках под 1500 г. в Краткой Волынской летописи. Период расцвета градостроительного и</w:t>
      </w:r>
      <w:r w:rsidRPr="0029389C">
        <w:t>с</w:t>
      </w:r>
      <w:r w:rsidRPr="0029389C">
        <w:t>кусства Почепа связан с деятельностью гетмана Украины К.</w:t>
      </w:r>
      <w:r>
        <w:t> Г. </w:t>
      </w:r>
      <w:r w:rsidRPr="0029389C">
        <w:t>Разумовского, который пре</w:t>
      </w:r>
      <w:r>
        <w:t xml:space="preserve">вратил </w:t>
      </w:r>
      <w:r w:rsidRPr="0029389C">
        <w:t>город в экономический ц</w:t>
      </w:r>
      <w:r>
        <w:t xml:space="preserve">ентр своих владений. Почепский </w:t>
      </w:r>
      <w:r w:rsidRPr="0029389C">
        <w:t>дворцово-парковый ансамбль, возведенный здесь выдающимися зодчими, навсегда вошел в историю архите</w:t>
      </w:r>
      <w:r w:rsidRPr="0029389C">
        <w:t>к</w:t>
      </w:r>
      <w:r w:rsidRPr="0029389C">
        <w:t>туры России</w:t>
      </w:r>
      <w:r>
        <w:t xml:space="preserve"> и свидетельствовал о высоком </w:t>
      </w:r>
      <w:r w:rsidRPr="0029389C">
        <w:t>культурно-историческом и архитектурном уровне его построек. Благодаря К.</w:t>
      </w:r>
      <w:r>
        <w:t> Г. </w:t>
      </w:r>
      <w:r w:rsidRPr="0029389C">
        <w:t>Разумовскому в городе начал свою деятельность в</w:t>
      </w:r>
      <w:r w:rsidRPr="0029389C">
        <w:t>ы</w:t>
      </w:r>
      <w:r w:rsidRPr="0029389C">
        <w:t>пускник Им</w:t>
      </w:r>
      <w:r>
        <w:t>ператорской Академии Художеств —</w:t>
      </w:r>
      <w:r w:rsidRPr="0029389C">
        <w:t xml:space="preserve"> архитектор А.</w:t>
      </w:r>
      <w:r>
        <w:t> Г. </w:t>
      </w:r>
      <w:r w:rsidRPr="0029389C">
        <w:t>Яновский. Делом всей его жизни стало возведение комплекса зданий по планам Валлена Деламота и Антонио Ри</w:t>
      </w:r>
      <w:r>
        <w:t>нальди.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XVIII в.</w:t>
      </w:r>
      <w:r w:rsidRPr="0029389C">
        <w:rPr>
          <w:rFonts w:ascii="Times New Roman" w:hAnsi="Times New Roman"/>
          <w:sz w:val="24"/>
          <w:szCs w:val="24"/>
        </w:rPr>
        <w:t xml:space="preserve"> в Почепе, потерявш</w:t>
      </w:r>
      <w:r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м свое военно-стратегическое значение и у</w:t>
      </w:r>
      <w:r w:rsidRPr="0029389C">
        <w:rPr>
          <w:rFonts w:ascii="Times New Roman" w:hAnsi="Times New Roman"/>
          <w:sz w:val="24"/>
          <w:szCs w:val="24"/>
        </w:rPr>
        <w:t>т</w:t>
      </w:r>
      <w:r w:rsidRPr="0029389C">
        <w:rPr>
          <w:rFonts w:ascii="Times New Roman" w:hAnsi="Times New Roman"/>
          <w:sz w:val="24"/>
          <w:szCs w:val="24"/>
        </w:rPr>
        <w:t>ративш</w:t>
      </w:r>
      <w:r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м большинство из построек Александрополя, возникает блестящий дворцово-парковый ансамбль, превративший заурядный город-крепость в блестящее произведение архитектурного и ландшафтного искусства. Владелец города К.</w:t>
      </w:r>
      <w:r>
        <w:rPr>
          <w:rFonts w:ascii="Times New Roman" w:hAnsi="Times New Roman"/>
          <w:sz w:val="24"/>
          <w:szCs w:val="24"/>
        </w:rPr>
        <w:t> Г. </w:t>
      </w:r>
      <w:r w:rsidRPr="0029389C">
        <w:rPr>
          <w:rFonts w:ascii="Times New Roman" w:hAnsi="Times New Roman"/>
          <w:sz w:val="24"/>
          <w:szCs w:val="24"/>
        </w:rPr>
        <w:t>Разумовский стремится создать здесь парадную городскую усадьбу со всеми традиционными постройками: дво</w:t>
      </w:r>
      <w:r w:rsidRPr="0029389C">
        <w:rPr>
          <w:rFonts w:ascii="Times New Roman" w:hAnsi="Times New Roman"/>
          <w:sz w:val="24"/>
          <w:szCs w:val="24"/>
        </w:rPr>
        <w:t>р</w:t>
      </w:r>
      <w:r w:rsidRPr="0029389C">
        <w:rPr>
          <w:rFonts w:ascii="Times New Roman" w:hAnsi="Times New Roman"/>
          <w:sz w:val="24"/>
          <w:szCs w:val="24"/>
        </w:rPr>
        <w:t xml:space="preserve">цом, службами, многочисленными хозяйственными зданиями, оранжереями, парками, храмом... Лицо древнего Почепа неузнаваемо преображается. 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К осуществлению своих замыслов Разумовский приглаш</w:t>
      </w:r>
      <w:r>
        <w:rPr>
          <w:rFonts w:ascii="Times New Roman" w:hAnsi="Times New Roman"/>
          <w:sz w:val="24"/>
          <w:szCs w:val="24"/>
        </w:rPr>
        <w:t xml:space="preserve">ает выдающегося зодчего России </w:t>
      </w:r>
      <w:r w:rsidRPr="0029389C">
        <w:rPr>
          <w:rFonts w:ascii="Times New Roman" w:hAnsi="Times New Roman"/>
          <w:sz w:val="24"/>
          <w:szCs w:val="24"/>
        </w:rPr>
        <w:t>Антонио Ринальди. Проект Ринальди воплощает в жизнь придворный зодчий Р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зумовского А.</w:t>
      </w:r>
      <w:r>
        <w:rPr>
          <w:rFonts w:ascii="Times New Roman" w:hAnsi="Times New Roman"/>
          <w:sz w:val="24"/>
          <w:szCs w:val="24"/>
        </w:rPr>
        <w:t> Г. Яновский, который руководил</w:t>
      </w:r>
      <w:r w:rsidRPr="0029389C">
        <w:rPr>
          <w:rFonts w:ascii="Times New Roman" w:hAnsi="Times New Roman"/>
          <w:sz w:val="24"/>
          <w:szCs w:val="24"/>
        </w:rPr>
        <w:t xml:space="preserve"> строительством величественного Воскр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сенско</w:t>
      </w:r>
      <w:r>
        <w:rPr>
          <w:rFonts w:ascii="Times New Roman" w:hAnsi="Times New Roman"/>
          <w:sz w:val="24"/>
          <w:szCs w:val="24"/>
        </w:rPr>
        <w:t>го собора, а несколько позднее —</w:t>
      </w:r>
      <w:r w:rsidRPr="0029389C">
        <w:rPr>
          <w:rFonts w:ascii="Times New Roman" w:hAnsi="Times New Roman"/>
          <w:sz w:val="24"/>
          <w:szCs w:val="24"/>
        </w:rPr>
        <w:t xml:space="preserve"> дворца с регулярным парком, спускающимся к Судости, автором которого стал  выдающийся архитектор Валлен Деламот. Эти постройки определили новый центр Почепа, который переместился от разобранного Александрополя и пришедших в упадок крепостей к дворцу Разумовского и Воскресенскому собору.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До н</w:t>
      </w:r>
      <w:r>
        <w:rPr>
          <w:rFonts w:ascii="Times New Roman" w:hAnsi="Times New Roman"/>
          <w:sz w:val="24"/>
          <w:szCs w:val="24"/>
        </w:rPr>
        <w:t>едавнего времени биографические</w:t>
      </w:r>
      <w:r w:rsidRPr="0029389C">
        <w:rPr>
          <w:rFonts w:ascii="Times New Roman" w:hAnsi="Times New Roman"/>
          <w:sz w:val="24"/>
          <w:szCs w:val="24"/>
        </w:rPr>
        <w:t xml:space="preserve"> и творческие данные о А.</w:t>
      </w:r>
      <w:r>
        <w:rPr>
          <w:rFonts w:ascii="Times New Roman" w:hAnsi="Times New Roman"/>
          <w:sz w:val="24"/>
          <w:szCs w:val="24"/>
        </w:rPr>
        <w:t> Г. </w:t>
      </w:r>
      <w:r w:rsidRPr="0029389C">
        <w:rPr>
          <w:rFonts w:ascii="Times New Roman" w:hAnsi="Times New Roman"/>
          <w:sz w:val="24"/>
          <w:szCs w:val="24"/>
        </w:rPr>
        <w:t>Яновском были неизвестны. Сегодня, благодаря историко-архивным изысканиям В.</w:t>
      </w:r>
      <w:r>
        <w:rPr>
          <w:rFonts w:ascii="Times New Roman" w:hAnsi="Times New Roman"/>
          <w:sz w:val="24"/>
          <w:szCs w:val="24"/>
        </w:rPr>
        <w:t> Н. </w:t>
      </w:r>
      <w:r w:rsidRPr="0029389C">
        <w:rPr>
          <w:rFonts w:ascii="Times New Roman" w:hAnsi="Times New Roman"/>
          <w:sz w:val="24"/>
          <w:szCs w:val="24"/>
        </w:rPr>
        <w:t>Карпухиной, мы узнаем о славном зодчем много нового. Родился он в 1739 (?) г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>, исследователи называют его «местным» или «здешним». С 1758 по 1764 гг. обучался в только что открытой Ак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демии Художеств в Санкт-Петербурге под руководством А.</w:t>
      </w:r>
      <w:r>
        <w:rPr>
          <w:rFonts w:ascii="Times New Roman" w:hAnsi="Times New Roman"/>
          <w:sz w:val="24"/>
          <w:szCs w:val="24"/>
        </w:rPr>
        <w:t> Ф. Кокоринова и В. </w:t>
      </w:r>
      <w:r w:rsidRPr="0029389C">
        <w:rPr>
          <w:rFonts w:ascii="Times New Roman" w:hAnsi="Times New Roman"/>
          <w:sz w:val="24"/>
          <w:szCs w:val="24"/>
        </w:rPr>
        <w:t>Дела</w:t>
      </w:r>
      <w:r>
        <w:rPr>
          <w:rFonts w:ascii="Times New Roman" w:hAnsi="Times New Roman"/>
          <w:sz w:val="24"/>
          <w:szCs w:val="24"/>
        </w:rPr>
        <w:t xml:space="preserve">мота. </w:t>
      </w:r>
      <w:r w:rsidRPr="0029389C">
        <w:rPr>
          <w:rFonts w:ascii="Times New Roman" w:hAnsi="Times New Roman"/>
          <w:sz w:val="24"/>
          <w:szCs w:val="24"/>
        </w:rPr>
        <w:t>Можно предполагать, что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благодаря незаурядным успехам в учебе, молодой архитектор был рекомендован графу К.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Разумовскому. В 1767 г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 xml:space="preserve"> он числится «назначен</w:t>
      </w:r>
      <w:r>
        <w:rPr>
          <w:rFonts w:ascii="Times New Roman" w:hAnsi="Times New Roman"/>
          <w:sz w:val="24"/>
          <w:szCs w:val="24"/>
        </w:rPr>
        <w:t xml:space="preserve">ным», а с 1768 </w:t>
      </w:r>
      <w:r w:rsidRPr="0029389C">
        <w:rPr>
          <w:rFonts w:ascii="Times New Roman" w:hAnsi="Times New Roman"/>
          <w:sz w:val="24"/>
          <w:szCs w:val="24"/>
        </w:rPr>
        <w:t>считается «строителем дворца гетмана Разумовского в Почепе».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По описи 1781 г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 xml:space="preserve"> в Почепе было зданий жилых и общественных  1421, семь дер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вянных и одна каменная церковь, 30 лавок. Существовали цехи: кравецкий, ткацкий, с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пожницкий и ковальский, с общим числом работающих в них до 200 человек.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Предписанный городу в конце XVIII в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 xml:space="preserve"> «регулярный» план в последующие годы лишь частично изменил прихотливый бег улиц. Кварталы юго-восточной излучины Суд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сти приобрели правильную форму. В остальной части города осталась «дорегулярная» планировка. Не в последнюю очередь благодаря этому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архитектурный облик сохранил исторические черты. В городе, разобщенном широкой зеленой поймой и разрезанном ба</w:t>
      </w:r>
      <w:r w:rsidRPr="0029389C">
        <w:rPr>
          <w:rFonts w:ascii="Times New Roman" w:hAnsi="Times New Roman"/>
          <w:sz w:val="24"/>
          <w:szCs w:val="24"/>
        </w:rPr>
        <w:t>л</w:t>
      </w:r>
      <w:r w:rsidRPr="0029389C">
        <w:rPr>
          <w:rFonts w:ascii="Times New Roman" w:hAnsi="Times New Roman"/>
          <w:sz w:val="24"/>
          <w:szCs w:val="24"/>
        </w:rPr>
        <w:t>кой, преобладает одноэтажная деревянная застройка, окаймляющая старинные кривые з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леные улицы, над которыми господствует игла Воскресенского собора. Очевидно, что А.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Яновский не ошибся в «привязке» главных зданий дворцово-паркового ансамбля и грамотно связал их с требованиями нового предписанного генерального плана Почепа.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В книге подробно описана  архитектура главных доминан</w:t>
      </w:r>
      <w:r>
        <w:rPr>
          <w:rFonts w:ascii="Times New Roman" w:hAnsi="Times New Roman"/>
          <w:sz w:val="24"/>
          <w:szCs w:val="24"/>
        </w:rPr>
        <w:t>т дворцово-паркового комплекса —</w:t>
      </w:r>
      <w:r w:rsidRPr="0029389C">
        <w:rPr>
          <w:rFonts w:ascii="Times New Roman" w:hAnsi="Times New Roman"/>
          <w:sz w:val="24"/>
          <w:szCs w:val="24"/>
        </w:rPr>
        <w:t xml:space="preserve"> Воскресенского собора и Дворца Разумовского. Осмотр памятников арх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тектуры Почепа следует продолжить у Ильинской (XVIII в.) и церкви Антония Римлянина (нач.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89C">
        <w:rPr>
          <w:rFonts w:ascii="Times New Roman" w:hAnsi="Times New Roman"/>
          <w:sz w:val="24"/>
          <w:szCs w:val="24"/>
        </w:rPr>
        <w:t>XIX в.). Ильинская церковь играет важную градостроительную роль, находится на участке возвышения рельефа на берегу р.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Судость. Храм хорошо виден со стороны центра города. К сожалению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не все храмы города сохранились до наших дней, многие были у</w:t>
      </w:r>
      <w:r w:rsidRPr="0029389C">
        <w:rPr>
          <w:rFonts w:ascii="Times New Roman" w:hAnsi="Times New Roman"/>
          <w:sz w:val="24"/>
          <w:szCs w:val="24"/>
        </w:rPr>
        <w:t>т</w:t>
      </w:r>
      <w:r w:rsidRPr="0029389C">
        <w:rPr>
          <w:rFonts w:ascii="Times New Roman" w:hAnsi="Times New Roman"/>
          <w:sz w:val="24"/>
          <w:szCs w:val="24"/>
        </w:rPr>
        <w:t>рачены. Из утраченных храмов города особенный интерес вызывала Преображенская це</w:t>
      </w:r>
      <w:r w:rsidRPr="0029389C">
        <w:rPr>
          <w:rFonts w:ascii="Times New Roman" w:hAnsi="Times New Roman"/>
          <w:sz w:val="24"/>
          <w:szCs w:val="24"/>
        </w:rPr>
        <w:t>р</w:t>
      </w:r>
      <w:r w:rsidRPr="0029389C">
        <w:rPr>
          <w:rFonts w:ascii="Times New Roman" w:hAnsi="Times New Roman"/>
          <w:sz w:val="24"/>
          <w:szCs w:val="24"/>
        </w:rPr>
        <w:t>ковь. Ее архитектурный образ, сохраненный на старых фотографиях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ращает на себя внимание. Когда-</w:t>
      </w:r>
      <w:r w:rsidRPr="0029389C">
        <w:rPr>
          <w:rFonts w:ascii="Times New Roman" w:hAnsi="Times New Roman"/>
          <w:sz w:val="24"/>
          <w:szCs w:val="24"/>
        </w:rPr>
        <w:t>то он</w:t>
      </w:r>
      <w:r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 xml:space="preserve"> был</w:t>
      </w:r>
      <w:r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 xml:space="preserve"> соборным городским храмом. Предшественник храма был деревянным, </w:t>
      </w:r>
      <w:r>
        <w:rPr>
          <w:rFonts w:ascii="Times New Roman" w:hAnsi="Times New Roman"/>
          <w:sz w:val="24"/>
          <w:szCs w:val="24"/>
        </w:rPr>
        <w:t>он</w:t>
      </w:r>
      <w:r w:rsidRPr="0029389C">
        <w:rPr>
          <w:rFonts w:ascii="Times New Roman" w:hAnsi="Times New Roman"/>
          <w:sz w:val="24"/>
          <w:szCs w:val="24"/>
        </w:rPr>
        <w:t xml:space="preserve"> сгорел в пожаре 1795 г. Спустя</w:t>
      </w:r>
      <w:r>
        <w:rPr>
          <w:rFonts w:ascii="Times New Roman" w:hAnsi="Times New Roman"/>
          <w:sz w:val="24"/>
          <w:szCs w:val="24"/>
        </w:rPr>
        <w:t xml:space="preserve"> 3 года, как свидетельствует П. </w:t>
      </w:r>
      <w:r w:rsidRPr="0029389C">
        <w:rPr>
          <w:rFonts w:ascii="Times New Roman" w:hAnsi="Times New Roman"/>
          <w:sz w:val="24"/>
          <w:szCs w:val="24"/>
        </w:rPr>
        <w:t>Туманов, был начат строительством новый каменный собор, а в 1804 г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 xml:space="preserve"> был освящен. Храм имел сложную кон</w:t>
      </w:r>
      <w:r>
        <w:rPr>
          <w:rFonts w:ascii="Times New Roman" w:hAnsi="Times New Roman"/>
          <w:sz w:val="24"/>
          <w:szCs w:val="24"/>
        </w:rPr>
        <w:t>фигурацию планового построения —</w:t>
      </w:r>
      <w:r w:rsidRPr="0029389C">
        <w:rPr>
          <w:rFonts w:ascii="Times New Roman" w:hAnsi="Times New Roman"/>
          <w:sz w:val="24"/>
          <w:szCs w:val="24"/>
        </w:rPr>
        <w:t xml:space="preserve"> центральный купол и симметрично стоящие по его краям две башни-колокольни. Сам купол имел 8 оконных проемов (люк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рен) в скате крыши и в своем архитектурном решении напоминал купольное завершение Воскресенского собора. Соборный храм выдавал «руку» опытного архитектора. Напо</w:t>
      </w:r>
      <w:r w:rsidRPr="0029389C">
        <w:rPr>
          <w:rFonts w:ascii="Times New Roman" w:hAnsi="Times New Roman"/>
          <w:sz w:val="24"/>
          <w:szCs w:val="24"/>
        </w:rPr>
        <w:t>м</w:t>
      </w:r>
      <w:r w:rsidRPr="0029389C">
        <w:rPr>
          <w:rFonts w:ascii="Times New Roman" w:hAnsi="Times New Roman"/>
          <w:sz w:val="24"/>
          <w:szCs w:val="24"/>
        </w:rPr>
        <w:t>ним, что в эти годы в Почепе продолжал активно работать и местный архитектор А.</w:t>
      </w:r>
      <w:r>
        <w:rPr>
          <w:rFonts w:ascii="Times New Roman" w:hAnsi="Times New Roman"/>
          <w:sz w:val="24"/>
          <w:szCs w:val="24"/>
        </w:rPr>
        <w:t> Г. </w:t>
      </w:r>
      <w:r w:rsidRPr="0029389C">
        <w:rPr>
          <w:rFonts w:ascii="Times New Roman" w:hAnsi="Times New Roman"/>
          <w:sz w:val="24"/>
          <w:szCs w:val="24"/>
        </w:rPr>
        <w:t>Янов</w:t>
      </w:r>
      <w:r>
        <w:rPr>
          <w:rFonts w:ascii="Times New Roman" w:hAnsi="Times New Roman"/>
          <w:sz w:val="24"/>
          <w:szCs w:val="24"/>
        </w:rPr>
        <w:t xml:space="preserve">ский, </w:t>
      </w:r>
      <w:r w:rsidRPr="0029389C">
        <w:rPr>
          <w:rFonts w:ascii="Times New Roman" w:hAnsi="Times New Roman"/>
          <w:sz w:val="24"/>
          <w:szCs w:val="24"/>
        </w:rPr>
        <w:t>под руководством которого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вероятно</w:t>
      </w:r>
      <w:r>
        <w:rPr>
          <w:rFonts w:ascii="Times New Roman" w:hAnsi="Times New Roman"/>
          <w:sz w:val="24"/>
          <w:szCs w:val="24"/>
        </w:rPr>
        <w:t>, и возводился Преображенский храм.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На берегу Судости, при въезде в центральную часть города, сохранился небольшой архитектурный ансамбль, созданный в первой половине XIX в. Точн</w:t>
      </w:r>
      <w:r>
        <w:rPr>
          <w:rFonts w:ascii="Times New Roman" w:hAnsi="Times New Roman"/>
          <w:sz w:val="24"/>
          <w:szCs w:val="24"/>
        </w:rPr>
        <w:t>ая</w:t>
      </w:r>
      <w:r w:rsidRPr="0029389C">
        <w:rPr>
          <w:rFonts w:ascii="Times New Roman" w:hAnsi="Times New Roman"/>
          <w:sz w:val="24"/>
          <w:szCs w:val="24"/>
        </w:rPr>
        <w:t xml:space="preserve"> дат</w:t>
      </w:r>
      <w:r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 xml:space="preserve"> его постро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ния пока не установлен</w:t>
      </w:r>
      <w:r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. Но архитектурный ансамбль, безусловно, принадлежит эпохе позднего классицизма, ранее именовавшейся термином «ампир» (стиль империи).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н</w:t>
      </w:r>
      <w:r w:rsidRPr="0029389C">
        <w:rPr>
          <w:rFonts w:ascii="Times New Roman" w:hAnsi="Times New Roman"/>
          <w:sz w:val="24"/>
          <w:szCs w:val="24"/>
        </w:rPr>
        <w:t>самбль составляют два дома, флигель и ограждение, объединенные зеленью сада. Это г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 xml:space="preserve">родская усадьба </w:t>
      </w:r>
      <w:r w:rsidRPr="00DC492B">
        <w:rPr>
          <w:rFonts w:ascii="Times New Roman" w:hAnsi="Times New Roman"/>
          <w:sz w:val="24"/>
          <w:szCs w:val="24"/>
        </w:rPr>
        <w:t>Лапотко</w:t>
      </w:r>
      <w:r w:rsidRPr="0029389C">
        <w:rPr>
          <w:rFonts w:ascii="Times New Roman" w:hAnsi="Times New Roman"/>
          <w:sz w:val="24"/>
          <w:szCs w:val="24"/>
        </w:rPr>
        <w:t xml:space="preserve"> (ул. Ленина,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89C">
        <w:rPr>
          <w:rFonts w:ascii="Times New Roman" w:hAnsi="Times New Roman"/>
          <w:sz w:val="24"/>
          <w:szCs w:val="24"/>
        </w:rPr>
        <w:t>1). Главный дом усадьбы, в плане в виде буквы «Г», одним фа</w:t>
      </w:r>
      <w:r>
        <w:rPr>
          <w:rFonts w:ascii="Times New Roman" w:hAnsi="Times New Roman"/>
          <w:sz w:val="24"/>
          <w:szCs w:val="24"/>
        </w:rPr>
        <w:t>садом обращен на улицу, другим —</w:t>
      </w:r>
      <w:r w:rsidRPr="0029389C">
        <w:rPr>
          <w:rFonts w:ascii="Times New Roman" w:hAnsi="Times New Roman"/>
          <w:sz w:val="24"/>
          <w:szCs w:val="24"/>
        </w:rPr>
        <w:t xml:space="preserve"> на пригородный пейзаж с Судостью у по</w:t>
      </w:r>
      <w:r w:rsidRPr="0029389C">
        <w:rPr>
          <w:rFonts w:ascii="Times New Roman" w:hAnsi="Times New Roman"/>
          <w:sz w:val="24"/>
          <w:szCs w:val="24"/>
        </w:rPr>
        <w:t>д</w:t>
      </w:r>
      <w:r w:rsidRPr="0029389C">
        <w:rPr>
          <w:rFonts w:ascii="Times New Roman" w:hAnsi="Times New Roman"/>
          <w:sz w:val="24"/>
          <w:szCs w:val="24"/>
        </w:rPr>
        <w:t>ножия дома. В линию с ним, вдоль набережной, на расстоянии двадцати восьми метров, занятых каменной стеной ограды, размещается одноэтажная хозяйственная постройка. По красной линии улицы в сорока метрах находится флигель, также связанный оградой с д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мом. Угловой главный дом двухэтажный, над серединой уличного фасада возвышен мез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нином. Среди сохранившихся зданий гражданской и общественной архитектуры выдел</w:t>
      </w:r>
      <w:r w:rsidRPr="0029389C">
        <w:rPr>
          <w:rFonts w:ascii="Times New Roman" w:hAnsi="Times New Roman"/>
          <w:sz w:val="24"/>
          <w:szCs w:val="24"/>
        </w:rPr>
        <w:t>я</w:t>
      </w:r>
      <w:r w:rsidRPr="0029389C">
        <w:rPr>
          <w:rFonts w:ascii="Times New Roman" w:hAnsi="Times New Roman"/>
          <w:sz w:val="24"/>
          <w:szCs w:val="24"/>
        </w:rPr>
        <w:t>ются Дом Дризе, торговый дом Мееровича, купеческие дома Хайкина, Гузикова, Больш</w:t>
      </w:r>
      <w:r w:rsidRPr="0029389C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новых и других.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Изучая градостроительную историю города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нельзя упустить возможность осмо</w:t>
      </w:r>
      <w:r w:rsidRPr="0029389C">
        <w:rPr>
          <w:rFonts w:ascii="Times New Roman" w:hAnsi="Times New Roman"/>
          <w:sz w:val="24"/>
          <w:szCs w:val="24"/>
        </w:rPr>
        <w:t>т</w:t>
      </w:r>
      <w:r w:rsidRPr="0029389C">
        <w:rPr>
          <w:rFonts w:ascii="Times New Roman" w:hAnsi="Times New Roman"/>
          <w:sz w:val="24"/>
          <w:szCs w:val="24"/>
        </w:rPr>
        <w:t>реть здания, построенные в 1950-х гг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 xml:space="preserve"> в стиле советской неоклассики. Это городской Дом культуры и Детская школа искусств.</w:t>
      </w:r>
    </w:p>
    <w:p w:rsidR="00853765" w:rsidRPr="0029389C" w:rsidRDefault="00853765" w:rsidP="004D75E7">
      <w:pPr>
        <w:autoSpaceDE w:val="0"/>
        <w:autoSpaceDN w:val="0"/>
        <w:adjustRightInd w:val="0"/>
        <w:spacing w:after="0" w:line="250" w:lineRule="atLeast"/>
        <w:ind w:firstLine="283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С Почепом связано немало имен известных российских деятелей науки, искусства и в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енного дела. Некоторые из них принесли известность Почепскому краю еще в XVII</w:t>
      </w:r>
      <w:r>
        <w:rPr>
          <w:rFonts w:ascii="Times New Roman" w:hAnsi="Times New Roman"/>
          <w:sz w:val="24"/>
          <w:szCs w:val="24"/>
        </w:rPr>
        <w:t>–</w:t>
      </w:r>
      <w:r w:rsidRPr="0029389C">
        <w:rPr>
          <w:rFonts w:ascii="Times New Roman" w:hAnsi="Times New Roman"/>
          <w:sz w:val="24"/>
          <w:szCs w:val="24"/>
        </w:rPr>
        <w:t>XIX в</w:t>
      </w:r>
      <w:r>
        <w:rPr>
          <w:rFonts w:ascii="Times New Roman" w:hAnsi="Times New Roman"/>
          <w:sz w:val="24"/>
          <w:szCs w:val="24"/>
        </w:rPr>
        <w:t>в.</w:t>
      </w:r>
      <w:r w:rsidRPr="0029389C">
        <w:rPr>
          <w:rFonts w:ascii="Times New Roman" w:hAnsi="Times New Roman"/>
          <w:sz w:val="24"/>
          <w:szCs w:val="24"/>
        </w:rPr>
        <w:t>: это руководите</w:t>
      </w:r>
      <w:r>
        <w:rPr>
          <w:rFonts w:ascii="Times New Roman" w:hAnsi="Times New Roman"/>
          <w:sz w:val="24"/>
          <w:szCs w:val="24"/>
        </w:rPr>
        <w:t>ль антифеодального восстания В. Вощило, просветитель-демократ</w:t>
      </w:r>
      <w:r w:rsidRPr="0029389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 С. </w:t>
      </w:r>
      <w:r w:rsidRPr="0029389C">
        <w:rPr>
          <w:rFonts w:ascii="Times New Roman" w:hAnsi="Times New Roman"/>
          <w:sz w:val="24"/>
          <w:szCs w:val="24"/>
        </w:rPr>
        <w:t>Винский, генерал-губернатор В.</w:t>
      </w:r>
      <w:r>
        <w:rPr>
          <w:rFonts w:ascii="Times New Roman" w:hAnsi="Times New Roman"/>
          <w:sz w:val="24"/>
          <w:szCs w:val="24"/>
        </w:rPr>
        <w:t> А. </w:t>
      </w:r>
      <w:r w:rsidRPr="0029389C">
        <w:rPr>
          <w:rFonts w:ascii="Times New Roman" w:hAnsi="Times New Roman"/>
          <w:sz w:val="24"/>
          <w:szCs w:val="24"/>
        </w:rPr>
        <w:t>Перовский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сенатор М.</w:t>
      </w:r>
      <w:r>
        <w:rPr>
          <w:rFonts w:ascii="Times New Roman" w:hAnsi="Times New Roman"/>
          <w:sz w:val="24"/>
          <w:szCs w:val="24"/>
        </w:rPr>
        <w:t> Н. </w:t>
      </w:r>
      <w:r w:rsidRPr="0029389C">
        <w:rPr>
          <w:rFonts w:ascii="Times New Roman" w:hAnsi="Times New Roman"/>
          <w:sz w:val="24"/>
          <w:szCs w:val="24"/>
        </w:rPr>
        <w:t>Жемчужников, писат</w:t>
      </w:r>
      <w:r w:rsidRPr="0029389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 А. А. </w:t>
      </w:r>
      <w:r w:rsidRPr="0029389C">
        <w:rPr>
          <w:rFonts w:ascii="Times New Roman" w:hAnsi="Times New Roman"/>
          <w:sz w:val="24"/>
          <w:szCs w:val="24"/>
        </w:rPr>
        <w:t>Перовский (Антоний Погорельский), А.</w:t>
      </w:r>
      <w:r>
        <w:rPr>
          <w:rFonts w:ascii="Times New Roman" w:hAnsi="Times New Roman"/>
          <w:sz w:val="24"/>
          <w:szCs w:val="24"/>
        </w:rPr>
        <w:t> М. </w:t>
      </w:r>
      <w:r w:rsidRPr="0029389C">
        <w:rPr>
          <w:rFonts w:ascii="Times New Roman" w:hAnsi="Times New Roman"/>
          <w:sz w:val="24"/>
          <w:szCs w:val="24"/>
        </w:rPr>
        <w:t>Жемчужников, художники братья Брызгаловы. Всероссийскую известность приобрела усадьба великого русского поэта-драматурга А.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К.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Толс</w:t>
      </w:r>
      <w:r>
        <w:rPr>
          <w:rFonts w:ascii="Times New Roman" w:hAnsi="Times New Roman"/>
          <w:sz w:val="24"/>
          <w:szCs w:val="24"/>
        </w:rPr>
        <w:t>того в селе Красный Рог. В 1880–</w:t>
      </w:r>
      <w:r w:rsidRPr="0029389C">
        <w:rPr>
          <w:rFonts w:ascii="Times New Roman" w:hAnsi="Times New Roman"/>
          <w:sz w:val="24"/>
          <w:szCs w:val="24"/>
        </w:rPr>
        <w:t>1901 г</w:t>
      </w:r>
      <w:r>
        <w:rPr>
          <w:rFonts w:ascii="Times New Roman" w:hAnsi="Times New Roman"/>
          <w:sz w:val="24"/>
          <w:szCs w:val="24"/>
        </w:rPr>
        <w:t>г.</w:t>
      </w:r>
      <w:r w:rsidRPr="0029389C">
        <w:rPr>
          <w:rFonts w:ascii="Times New Roman" w:hAnsi="Times New Roman"/>
          <w:sz w:val="24"/>
          <w:szCs w:val="24"/>
        </w:rPr>
        <w:t xml:space="preserve"> на столичных сценах с большим успехом выступала оперная актриса А.</w:t>
      </w:r>
      <w:r>
        <w:rPr>
          <w:rFonts w:ascii="Times New Roman" w:hAnsi="Times New Roman"/>
          <w:sz w:val="24"/>
          <w:szCs w:val="24"/>
        </w:rPr>
        <w:t> П. </w:t>
      </w:r>
      <w:r w:rsidRPr="0029389C">
        <w:rPr>
          <w:rFonts w:ascii="Times New Roman" w:hAnsi="Times New Roman"/>
          <w:sz w:val="24"/>
          <w:szCs w:val="24"/>
        </w:rPr>
        <w:t>Крутикова, талант который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89C">
        <w:rPr>
          <w:rFonts w:ascii="Times New Roman" w:hAnsi="Times New Roman"/>
          <w:sz w:val="24"/>
          <w:szCs w:val="24"/>
        </w:rPr>
        <w:t>высоко ценил П.</w:t>
      </w:r>
      <w:r>
        <w:rPr>
          <w:rFonts w:ascii="Times New Roman" w:hAnsi="Times New Roman"/>
          <w:sz w:val="24"/>
          <w:szCs w:val="24"/>
        </w:rPr>
        <w:t> И. </w:t>
      </w:r>
      <w:r w:rsidRPr="0029389C">
        <w:rPr>
          <w:rFonts w:ascii="Times New Roman" w:hAnsi="Times New Roman"/>
          <w:sz w:val="24"/>
          <w:szCs w:val="24"/>
        </w:rPr>
        <w:t>Чайковский. XX век оставил в историко-культурной памяти России многих выдающихся деятелей науки: филолога А.</w:t>
      </w:r>
      <w:r>
        <w:rPr>
          <w:rFonts w:ascii="Times New Roman" w:hAnsi="Times New Roman"/>
          <w:sz w:val="24"/>
          <w:szCs w:val="24"/>
        </w:rPr>
        <w:t> З. Дмитровского, ученых-медиков —</w:t>
      </w:r>
      <w:r w:rsidRPr="0029389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 Г. </w:t>
      </w:r>
      <w:r w:rsidRPr="0029389C">
        <w:rPr>
          <w:rFonts w:ascii="Times New Roman" w:hAnsi="Times New Roman"/>
          <w:sz w:val="24"/>
          <w:szCs w:val="24"/>
        </w:rPr>
        <w:t>Захарова, П.</w:t>
      </w:r>
      <w:r>
        <w:rPr>
          <w:rFonts w:ascii="Times New Roman" w:hAnsi="Times New Roman"/>
          <w:sz w:val="24"/>
          <w:szCs w:val="24"/>
        </w:rPr>
        <w:t> В. </w:t>
      </w:r>
      <w:r w:rsidRPr="0029389C">
        <w:rPr>
          <w:rFonts w:ascii="Times New Roman" w:hAnsi="Times New Roman"/>
          <w:sz w:val="24"/>
          <w:szCs w:val="24"/>
        </w:rPr>
        <w:t>Глыбочко, М.</w:t>
      </w:r>
      <w:r>
        <w:rPr>
          <w:rFonts w:ascii="Times New Roman" w:hAnsi="Times New Roman"/>
          <w:sz w:val="24"/>
          <w:szCs w:val="24"/>
        </w:rPr>
        <w:t> А. </w:t>
      </w:r>
      <w:r w:rsidRPr="0029389C">
        <w:rPr>
          <w:rFonts w:ascii="Times New Roman" w:hAnsi="Times New Roman"/>
          <w:sz w:val="24"/>
          <w:szCs w:val="24"/>
        </w:rPr>
        <w:t>Усиевича, выд</w:t>
      </w:r>
      <w:r>
        <w:rPr>
          <w:rFonts w:ascii="Times New Roman" w:hAnsi="Times New Roman"/>
          <w:sz w:val="24"/>
          <w:szCs w:val="24"/>
        </w:rPr>
        <w:t>ающегося педагога высшей школы —</w:t>
      </w:r>
      <w:r w:rsidRPr="0029389C">
        <w:rPr>
          <w:rFonts w:ascii="Times New Roman" w:hAnsi="Times New Roman"/>
          <w:sz w:val="24"/>
          <w:szCs w:val="24"/>
        </w:rPr>
        <w:t xml:space="preserve"> Б.</w:t>
      </w:r>
      <w:r>
        <w:rPr>
          <w:rFonts w:ascii="Times New Roman" w:hAnsi="Times New Roman"/>
          <w:sz w:val="24"/>
          <w:szCs w:val="24"/>
        </w:rPr>
        <w:t> Н. </w:t>
      </w:r>
      <w:r w:rsidRPr="0029389C">
        <w:rPr>
          <w:rFonts w:ascii="Times New Roman" w:hAnsi="Times New Roman"/>
          <w:sz w:val="24"/>
          <w:szCs w:val="24"/>
        </w:rPr>
        <w:t>Басаргина, военного</w:t>
      </w:r>
      <w:r>
        <w:rPr>
          <w:rFonts w:ascii="Times New Roman" w:hAnsi="Times New Roman"/>
          <w:sz w:val="24"/>
          <w:szCs w:val="24"/>
        </w:rPr>
        <w:t>, ученого, историка —</w:t>
      </w:r>
      <w:r w:rsidRPr="0029389C">
        <w:rPr>
          <w:rFonts w:ascii="Times New Roman" w:hAnsi="Times New Roman"/>
          <w:sz w:val="24"/>
          <w:szCs w:val="24"/>
        </w:rPr>
        <w:t xml:space="preserve"> В.</w:t>
      </w:r>
      <w:r>
        <w:rPr>
          <w:rFonts w:ascii="Times New Roman" w:hAnsi="Times New Roman"/>
          <w:sz w:val="24"/>
          <w:szCs w:val="24"/>
        </w:rPr>
        <w:t> С. Шломина, вое</w:t>
      </w:r>
      <w:r w:rsidRPr="0029389C">
        <w:rPr>
          <w:rFonts w:ascii="Times New Roman" w:hAnsi="Times New Roman"/>
          <w:sz w:val="24"/>
          <w:szCs w:val="24"/>
        </w:rPr>
        <w:t>начальника Героя С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ветского Союза Д.</w:t>
      </w:r>
      <w:r>
        <w:rPr>
          <w:rFonts w:ascii="Times New Roman" w:hAnsi="Times New Roman"/>
          <w:sz w:val="24"/>
          <w:szCs w:val="24"/>
        </w:rPr>
        <w:t> К. </w:t>
      </w:r>
      <w:r w:rsidRPr="0029389C">
        <w:rPr>
          <w:rFonts w:ascii="Times New Roman" w:hAnsi="Times New Roman"/>
          <w:sz w:val="24"/>
          <w:szCs w:val="24"/>
        </w:rPr>
        <w:t>Шишкова и многих других. Жителям России особо дорого имя М.</w:t>
      </w:r>
      <w:r>
        <w:rPr>
          <w:rFonts w:ascii="Times New Roman" w:hAnsi="Times New Roman"/>
          <w:sz w:val="24"/>
          <w:szCs w:val="24"/>
        </w:rPr>
        <w:t> И. Блантера —</w:t>
      </w:r>
      <w:r w:rsidRPr="0029389C">
        <w:rPr>
          <w:rFonts w:ascii="Times New Roman" w:hAnsi="Times New Roman"/>
          <w:sz w:val="24"/>
          <w:szCs w:val="24"/>
        </w:rPr>
        <w:t xml:space="preserve"> автора музыки к «Катюше». Брянская область гордится именем «гла</w:t>
      </w:r>
      <w:r w:rsidRPr="0029389C">
        <w:rPr>
          <w:rFonts w:ascii="Times New Roman" w:hAnsi="Times New Roman"/>
          <w:sz w:val="24"/>
          <w:szCs w:val="24"/>
        </w:rPr>
        <w:t>в</w:t>
      </w:r>
      <w:r w:rsidRPr="0029389C">
        <w:rPr>
          <w:rFonts w:ascii="Times New Roman" w:hAnsi="Times New Roman"/>
          <w:sz w:val="24"/>
          <w:szCs w:val="24"/>
        </w:rPr>
        <w:t>ного</w:t>
      </w:r>
      <w:r>
        <w:rPr>
          <w:rFonts w:ascii="Times New Roman" w:hAnsi="Times New Roman"/>
          <w:sz w:val="24"/>
          <w:szCs w:val="24"/>
        </w:rPr>
        <w:t>» брянского археолога-краеведа —</w:t>
      </w:r>
      <w:r w:rsidRPr="0029389C">
        <w:rPr>
          <w:rFonts w:ascii="Times New Roman" w:hAnsi="Times New Roman"/>
          <w:sz w:val="24"/>
          <w:szCs w:val="24"/>
        </w:rPr>
        <w:t xml:space="preserve"> Ф.М. Заверняева, много сделавшего для охраны историко-культурного наследия региона. Богатое литературное и историческое наследие оставил после себя Г.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Стафеев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один из ведущих исследователей творчества А.</w:t>
      </w:r>
      <w:r>
        <w:rPr>
          <w:rFonts w:ascii="Times New Roman" w:hAnsi="Times New Roman"/>
          <w:sz w:val="24"/>
          <w:szCs w:val="24"/>
        </w:rPr>
        <w:t> К. </w:t>
      </w:r>
      <w:r w:rsidRPr="0029389C">
        <w:rPr>
          <w:rFonts w:ascii="Times New Roman" w:hAnsi="Times New Roman"/>
          <w:sz w:val="24"/>
          <w:szCs w:val="24"/>
        </w:rPr>
        <w:t>Толстого. И,</w:t>
      </w:r>
      <w:r>
        <w:rPr>
          <w:rFonts w:ascii="Times New Roman" w:hAnsi="Times New Roman"/>
          <w:sz w:val="24"/>
          <w:szCs w:val="24"/>
        </w:rPr>
        <w:t xml:space="preserve"> конечно же, Геннадий Каменный —</w:t>
      </w:r>
      <w:r w:rsidRPr="0029389C">
        <w:rPr>
          <w:rFonts w:ascii="Times New Roman" w:hAnsi="Times New Roman"/>
          <w:sz w:val="24"/>
          <w:szCs w:val="24"/>
        </w:rPr>
        <w:t xml:space="preserve"> заслуженный артист России, в</w:t>
      </w:r>
      <w:r w:rsidRPr="0029389C">
        <w:rPr>
          <w:rFonts w:ascii="Times New Roman" w:hAnsi="Times New Roman"/>
          <w:sz w:val="24"/>
          <w:szCs w:val="24"/>
        </w:rPr>
        <w:t>ы</w:t>
      </w:r>
      <w:r w:rsidRPr="0029389C">
        <w:rPr>
          <w:rFonts w:ascii="Times New Roman" w:hAnsi="Times New Roman"/>
          <w:sz w:val="24"/>
          <w:szCs w:val="24"/>
        </w:rPr>
        <w:t>дающийся вокалист, любимый и неповторим</w:t>
      </w:r>
      <w:r>
        <w:rPr>
          <w:rFonts w:ascii="Times New Roman" w:hAnsi="Times New Roman"/>
          <w:sz w:val="24"/>
          <w:szCs w:val="24"/>
        </w:rPr>
        <w:t>ый голос которого знает вся Росс</w:t>
      </w:r>
      <w:r w:rsidRPr="0029389C">
        <w:rPr>
          <w:rFonts w:ascii="Times New Roman" w:hAnsi="Times New Roman"/>
          <w:sz w:val="24"/>
          <w:szCs w:val="24"/>
        </w:rPr>
        <w:t>ия…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b/>
          <w:sz w:val="24"/>
          <w:szCs w:val="24"/>
        </w:rPr>
        <w:t>«Дворянские усадьбы»</w:t>
      </w:r>
      <w:r w:rsidRPr="0029389C">
        <w:rPr>
          <w:rFonts w:ascii="Times New Roman" w:hAnsi="Times New Roman"/>
          <w:sz w:val="24"/>
          <w:szCs w:val="24"/>
        </w:rPr>
        <w:t>. В 2018 г</w:t>
      </w:r>
      <w:r>
        <w:rPr>
          <w:rFonts w:ascii="Times New Roman" w:hAnsi="Times New Roman"/>
          <w:sz w:val="24"/>
          <w:szCs w:val="24"/>
        </w:rPr>
        <w:t>.</w:t>
      </w:r>
      <w:r w:rsidRPr="002938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29389C">
        <w:rPr>
          <w:rFonts w:ascii="Times New Roman" w:hAnsi="Times New Roman"/>
          <w:sz w:val="24"/>
          <w:szCs w:val="24"/>
        </w:rPr>
        <w:t>Клубом любителей истории родного края</w:t>
      </w:r>
      <w:r>
        <w:rPr>
          <w:rFonts w:ascii="Times New Roman" w:hAnsi="Times New Roman"/>
          <w:sz w:val="24"/>
          <w:szCs w:val="24"/>
        </w:rPr>
        <w:t>»</w:t>
      </w:r>
      <w:r w:rsidRPr="0029389C">
        <w:rPr>
          <w:rFonts w:ascii="Times New Roman" w:hAnsi="Times New Roman"/>
          <w:sz w:val="24"/>
          <w:szCs w:val="24"/>
        </w:rPr>
        <w:t xml:space="preserve"> был завершен уника</w:t>
      </w:r>
      <w:r>
        <w:rPr>
          <w:rFonts w:ascii="Times New Roman" w:hAnsi="Times New Roman"/>
          <w:sz w:val="24"/>
          <w:szCs w:val="24"/>
        </w:rPr>
        <w:t>льный исследовательский проект —</w:t>
      </w:r>
      <w:r w:rsidRPr="0029389C">
        <w:rPr>
          <w:rFonts w:ascii="Times New Roman" w:hAnsi="Times New Roman"/>
          <w:sz w:val="24"/>
          <w:szCs w:val="24"/>
        </w:rPr>
        <w:t xml:space="preserve"> подготовлена двухтомная моногр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фии «Дворянские усадьбы Брянского края», в разработке которого приняло участие более 20 авторов. В нем собраны архитектурно-планировочные, ландшафтные, исторические, культурологические, генеалогические и другие аспекты усадебной культуры региона. К сожалению, ограниченный тираж монографии не в полной мере удовлетворил ценителей истории и культуры Брянского края. Изданная брошюра «Дворянские усадьбы» кратко знакомит читателей с девятью наиболее известными усадьбами. Это «Красный Рог», «О</w:t>
      </w:r>
      <w:r w:rsidRPr="0029389C">
        <w:rPr>
          <w:rFonts w:ascii="Times New Roman" w:hAnsi="Times New Roman"/>
          <w:sz w:val="24"/>
          <w:szCs w:val="24"/>
        </w:rPr>
        <w:t>в</w:t>
      </w:r>
      <w:r w:rsidRPr="0029389C">
        <w:rPr>
          <w:rFonts w:ascii="Times New Roman" w:hAnsi="Times New Roman"/>
          <w:sz w:val="24"/>
          <w:szCs w:val="24"/>
        </w:rPr>
        <w:t>стуг», «Новая Романовка», «Хотылево», «Ляличи», «Понуровка», «Великая Топаль», «Удельные Уты» и «Гринево». Эти усадьбы в разной степени сохранили дома, парки, храмы, водо</w:t>
      </w:r>
      <w:r>
        <w:rPr>
          <w:rFonts w:ascii="Times New Roman" w:hAnsi="Times New Roman"/>
          <w:sz w:val="24"/>
          <w:szCs w:val="24"/>
        </w:rPr>
        <w:t>емы… Описаны</w:t>
      </w:r>
      <w:r w:rsidRPr="0029389C">
        <w:rPr>
          <w:rFonts w:ascii="Times New Roman" w:hAnsi="Times New Roman"/>
          <w:sz w:val="24"/>
          <w:szCs w:val="24"/>
        </w:rPr>
        <w:t xml:space="preserve"> мемориальные усадьбы выдающихся деятелей культуры Ро</w:t>
      </w:r>
      <w:r w:rsidRPr="0029389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сии XIX в. —</w:t>
      </w:r>
      <w:r w:rsidRPr="0029389C">
        <w:rPr>
          <w:rFonts w:ascii="Times New Roman" w:hAnsi="Times New Roman"/>
          <w:sz w:val="24"/>
          <w:szCs w:val="24"/>
        </w:rPr>
        <w:t xml:space="preserve"> Ф.И. Тютчева и А.К. Толстого, которые приобрели общероссийскую извес</w:t>
      </w:r>
      <w:r w:rsidRPr="0029389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ность.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Авторы стремились показать, что периферийные сельские дворянские усадьбы, большинство из которых нах</w:t>
      </w:r>
      <w:r>
        <w:rPr>
          <w:rFonts w:ascii="Times New Roman" w:hAnsi="Times New Roman"/>
          <w:sz w:val="24"/>
          <w:szCs w:val="24"/>
        </w:rPr>
        <w:t>одится под угрозой разрушения, —</w:t>
      </w:r>
      <w:r w:rsidRPr="0029389C">
        <w:rPr>
          <w:rFonts w:ascii="Times New Roman" w:hAnsi="Times New Roman"/>
          <w:sz w:val="24"/>
          <w:szCs w:val="24"/>
        </w:rPr>
        <w:t xml:space="preserve"> больше чем просто рел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квии прошедших эпох. Они живые символы богатой истории регионов России.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Почти все усадьбы имели ранее парки, дома, храмы различные сооружения, малые архитектурные формы, скульптуру, водоемы, гидротехнические сооружения и элементы благоустройства территорий. Все это организовывало единые усадебные ансамбли, прид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вало им одухотворенность живым влиянием искусства прошлых веков</w:t>
      </w:r>
      <w:r>
        <w:rPr>
          <w:rFonts w:ascii="Times New Roman" w:hAnsi="Times New Roman"/>
          <w:sz w:val="24"/>
          <w:szCs w:val="24"/>
        </w:rPr>
        <w:t xml:space="preserve">. Сохранившиеся и воссозданные </w:t>
      </w:r>
      <w:r w:rsidRPr="0029389C">
        <w:rPr>
          <w:rFonts w:ascii="Times New Roman" w:hAnsi="Times New Roman"/>
          <w:sz w:val="24"/>
          <w:szCs w:val="24"/>
        </w:rPr>
        <w:t>элементы культурного ландшафта описанных усадеб читатель сможет ув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деть на многочисленных исторических и современных фотографиях.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В поместных усадьбах Брянского края планировка домов была связана с разбивкой парка и всей композицией архитектурно-ландшафтного комплекса, который часто без в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димых границ переходил в лес, луга или завершался у берега реки. Так, главная композ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ционная поперечная ось парка и главного лестничног</w:t>
      </w:r>
      <w:r>
        <w:rPr>
          <w:rFonts w:ascii="Times New Roman" w:hAnsi="Times New Roman"/>
          <w:sz w:val="24"/>
          <w:szCs w:val="24"/>
        </w:rPr>
        <w:t>о каскада в Хотылево</w:t>
      </w:r>
      <w:r w:rsidRPr="0029389C">
        <w:rPr>
          <w:rFonts w:ascii="Times New Roman" w:hAnsi="Times New Roman"/>
          <w:sz w:val="24"/>
          <w:szCs w:val="24"/>
        </w:rPr>
        <w:t xml:space="preserve"> совпадала с осью симметрии грота и</w:t>
      </w:r>
      <w:r>
        <w:rPr>
          <w:rFonts w:ascii="Times New Roman" w:hAnsi="Times New Roman"/>
          <w:sz w:val="24"/>
          <w:szCs w:val="24"/>
        </w:rPr>
        <w:t xml:space="preserve"> самого усадебного дома. А сам </w:t>
      </w:r>
      <w:r w:rsidRPr="0029389C">
        <w:rPr>
          <w:rFonts w:ascii="Times New Roman" w:hAnsi="Times New Roman"/>
          <w:sz w:val="24"/>
          <w:szCs w:val="24"/>
        </w:rPr>
        <w:t>сотворенный архитектором Н.</w:t>
      </w:r>
      <w:r>
        <w:rPr>
          <w:rFonts w:ascii="Times New Roman" w:hAnsi="Times New Roman"/>
          <w:sz w:val="24"/>
          <w:szCs w:val="24"/>
        </w:rPr>
        <w:t> Д. </w:t>
      </w:r>
      <w:r w:rsidRPr="0029389C">
        <w:rPr>
          <w:rFonts w:ascii="Times New Roman" w:hAnsi="Times New Roman"/>
          <w:sz w:val="24"/>
          <w:szCs w:val="24"/>
        </w:rPr>
        <w:t>Прокофьевым «пейзаж», открыв</w:t>
      </w:r>
      <w:r>
        <w:rPr>
          <w:rFonts w:ascii="Times New Roman" w:hAnsi="Times New Roman"/>
          <w:sz w:val="24"/>
          <w:szCs w:val="24"/>
        </w:rPr>
        <w:t>ающийся с террасы, вдохновил художника М. А. </w:t>
      </w:r>
      <w:r w:rsidRPr="0029389C">
        <w:rPr>
          <w:rFonts w:ascii="Times New Roman" w:hAnsi="Times New Roman"/>
          <w:sz w:val="24"/>
          <w:szCs w:val="24"/>
        </w:rPr>
        <w:t>Врубеля на создание знаменитого «Пана». Здесь же были созданы эскизные зар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сов</w:t>
      </w:r>
      <w:r>
        <w:rPr>
          <w:rFonts w:ascii="Times New Roman" w:hAnsi="Times New Roman"/>
          <w:sz w:val="24"/>
          <w:szCs w:val="24"/>
        </w:rPr>
        <w:t>ки вида на Десну И. Е. </w:t>
      </w:r>
      <w:r w:rsidRPr="0029389C">
        <w:rPr>
          <w:rFonts w:ascii="Times New Roman" w:hAnsi="Times New Roman"/>
          <w:sz w:val="24"/>
          <w:szCs w:val="24"/>
        </w:rPr>
        <w:t>Репиным. Окна усадебного дома в Брасове, открывающиеся на перспективы аллей и само окружающее пространство усадьбы с ее постройками нашли свое «место» в живописных ра</w:t>
      </w:r>
      <w:r>
        <w:rPr>
          <w:rFonts w:ascii="Times New Roman" w:hAnsi="Times New Roman"/>
          <w:sz w:val="24"/>
          <w:szCs w:val="24"/>
        </w:rPr>
        <w:t>ботах С. Ю. </w:t>
      </w:r>
      <w:r w:rsidRPr="0029389C">
        <w:rPr>
          <w:rFonts w:ascii="Times New Roman" w:hAnsi="Times New Roman"/>
          <w:sz w:val="24"/>
          <w:szCs w:val="24"/>
        </w:rPr>
        <w:t>Жуковского. Подобная планировка создавала у владельца усадьбы иное мироощущение, чем у городского жителя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и способствовал</w:t>
      </w:r>
      <w:r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 xml:space="preserve"> б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лее высокой эст</w:t>
      </w:r>
      <w:r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тизации среды.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Архитектурно-художественные грани усадеб формировали знаменитые российские архитекторы. Документально доказано авторство Н.</w:t>
      </w:r>
      <w:r>
        <w:rPr>
          <w:rFonts w:ascii="Times New Roman" w:hAnsi="Times New Roman"/>
          <w:sz w:val="24"/>
          <w:szCs w:val="24"/>
        </w:rPr>
        <w:t> А. </w:t>
      </w:r>
      <w:r w:rsidRPr="0029389C">
        <w:rPr>
          <w:rFonts w:ascii="Times New Roman" w:hAnsi="Times New Roman"/>
          <w:sz w:val="24"/>
          <w:szCs w:val="24"/>
        </w:rPr>
        <w:t>Львова в отношении Летнего дворца и ротонды в Ляличах. Не вызывает сомнения и его участие в проектировании ус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 xml:space="preserve">дебного </w:t>
      </w:r>
      <w:r>
        <w:rPr>
          <w:noProof/>
          <w:lang w:eastAsia="ru-RU"/>
        </w:rPr>
        <w:pict>
          <v:shape id="Рисунок 5" o:spid="_x0000_s1030" type="#_x0000_t75" style="position:absolute;left:0;text-align:left;margin-left:216.15pt;margin-top:-.3pt;width:247.2pt;height:370.8pt;z-index:-251656704;visibility:visible;mso-position-horizontal-relative:text;mso-position-vertical-relative:text" wrapcoords="-65 0 -65 21556 21600 21556 21600 0 -65 0">
            <v:imagedata r:id="rId11" o:title=""/>
            <w10:wrap type="tight"/>
          </v:shape>
        </w:pict>
      </w:r>
      <w:r w:rsidRPr="0029389C">
        <w:rPr>
          <w:rFonts w:ascii="Times New Roman" w:hAnsi="Times New Roman"/>
          <w:sz w:val="24"/>
          <w:szCs w:val="24"/>
        </w:rPr>
        <w:t>парка, возможно</w:t>
      </w:r>
      <w:r>
        <w:rPr>
          <w:rFonts w:ascii="Times New Roman" w:hAnsi="Times New Roman"/>
          <w:sz w:val="24"/>
          <w:szCs w:val="24"/>
        </w:rPr>
        <w:t>, совместное с Дж. </w:t>
      </w:r>
      <w:r w:rsidRPr="0029389C">
        <w:rPr>
          <w:rFonts w:ascii="Times New Roman" w:hAnsi="Times New Roman"/>
          <w:sz w:val="24"/>
          <w:szCs w:val="24"/>
        </w:rPr>
        <w:t>Кваренги. На территории Брянского края, среди выдающихся памятников усадебного строительства, кроме ляличского ансамбля, старые литературные источники приписывают авторство проекта Дж.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Кваренги еще н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скольким усадебным домам, построенным в стиле «классицизма» в конце XVIII</w:t>
      </w:r>
      <w:r>
        <w:rPr>
          <w:rFonts w:ascii="Times New Roman" w:hAnsi="Times New Roman"/>
          <w:sz w:val="24"/>
          <w:szCs w:val="24"/>
        </w:rPr>
        <w:t> —</w:t>
      </w:r>
      <w:r w:rsidRPr="0029389C">
        <w:rPr>
          <w:rFonts w:ascii="Times New Roman" w:hAnsi="Times New Roman"/>
          <w:sz w:val="24"/>
          <w:szCs w:val="24"/>
        </w:rPr>
        <w:t xml:space="preserve"> начале XIX в. Упоминаются: Гринево</w:t>
      </w:r>
      <w:r>
        <w:rPr>
          <w:rFonts w:ascii="Times New Roman" w:hAnsi="Times New Roman"/>
          <w:sz w:val="24"/>
          <w:szCs w:val="24"/>
        </w:rPr>
        <w:t> —</w:t>
      </w:r>
      <w:r w:rsidRPr="0029389C">
        <w:rPr>
          <w:rFonts w:ascii="Times New Roman" w:hAnsi="Times New Roman"/>
          <w:sz w:val="24"/>
          <w:szCs w:val="24"/>
        </w:rPr>
        <w:t xml:space="preserve"> усадьба князей Голицыных-Безбородко, Понуровка</w:t>
      </w:r>
      <w:r>
        <w:rPr>
          <w:rFonts w:ascii="Times New Roman" w:hAnsi="Times New Roman"/>
          <w:sz w:val="24"/>
          <w:szCs w:val="24"/>
        </w:rPr>
        <w:t> —</w:t>
      </w:r>
      <w:r w:rsidRPr="0029389C">
        <w:rPr>
          <w:rFonts w:ascii="Times New Roman" w:hAnsi="Times New Roman"/>
          <w:sz w:val="24"/>
          <w:szCs w:val="24"/>
        </w:rPr>
        <w:t xml:space="preserve"> Миклашевских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и некоторые другие. Работы Д</w:t>
      </w:r>
      <w:r>
        <w:rPr>
          <w:rFonts w:ascii="Times New Roman" w:hAnsi="Times New Roman"/>
          <w:sz w:val="24"/>
          <w:szCs w:val="24"/>
        </w:rPr>
        <w:t>ж. </w:t>
      </w:r>
      <w:r w:rsidRPr="0029389C">
        <w:rPr>
          <w:rFonts w:ascii="Times New Roman" w:hAnsi="Times New Roman"/>
          <w:sz w:val="24"/>
          <w:szCs w:val="24"/>
        </w:rPr>
        <w:t>Кваренги, Н.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Львова, В.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Баженова, М.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Ф.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Казакова задавали стилистику дворянской усадебной архитектуры, являлись обра</w:t>
      </w:r>
      <w:r w:rsidRPr="0029389C">
        <w:rPr>
          <w:rFonts w:ascii="Times New Roman" w:hAnsi="Times New Roman"/>
          <w:sz w:val="24"/>
          <w:szCs w:val="24"/>
        </w:rPr>
        <w:t>з</w:t>
      </w:r>
      <w:r w:rsidRPr="0029389C">
        <w:rPr>
          <w:rFonts w:ascii="Times New Roman" w:hAnsi="Times New Roman"/>
          <w:sz w:val="24"/>
          <w:szCs w:val="24"/>
        </w:rPr>
        <w:t>цами для других архитекторов, которые упрощались и видоизменялись более скромными провинциальными мастерами, подгонялись под запросы владельца. Примером могут сл</w:t>
      </w:r>
      <w:r w:rsidRPr="0029389C">
        <w:rPr>
          <w:rFonts w:ascii="Times New Roman" w:hAnsi="Times New Roman"/>
          <w:sz w:val="24"/>
          <w:szCs w:val="24"/>
        </w:rPr>
        <w:t>у</w:t>
      </w:r>
      <w:r w:rsidRPr="0029389C">
        <w:rPr>
          <w:rFonts w:ascii="Times New Roman" w:hAnsi="Times New Roman"/>
          <w:sz w:val="24"/>
          <w:szCs w:val="24"/>
        </w:rPr>
        <w:t>жить усадебные дома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построенные в усадьбах Брянщины Д.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Тромбаро, Д.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Ефимовым, И.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Герасимовым, Н.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Прокофьевым, И.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Шмаковым, а чаще и просто безымянными мес</w:t>
      </w:r>
      <w:r w:rsidRPr="0029389C">
        <w:rPr>
          <w:rFonts w:ascii="Times New Roman" w:hAnsi="Times New Roman"/>
          <w:sz w:val="24"/>
          <w:szCs w:val="24"/>
        </w:rPr>
        <w:t>т</w:t>
      </w:r>
      <w:r w:rsidRPr="0029389C">
        <w:rPr>
          <w:rFonts w:ascii="Times New Roman" w:hAnsi="Times New Roman"/>
          <w:sz w:val="24"/>
          <w:szCs w:val="24"/>
        </w:rPr>
        <w:t>ными зодчими.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Семантику русской дворянской усадьбы невозможно представить без храма и р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дового кладбища. Храмы в Брянских усадьбах в большинстве случаев размещались на прилегающей территории. Таковы храмы в Хотылеве, Новой Романовке, Великой Топали, Понуровке, Барышье, Овстуге, Гриневе и другие. Однако в</w:t>
      </w:r>
      <w:r>
        <w:rPr>
          <w:rFonts w:ascii="Times New Roman" w:hAnsi="Times New Roman"/>
          <w:sz w:val="24"/>
          <w:szCs w:val="24"/>
        </w:rPr>
        <w:t xml:space="preserve"> Красном Роге</w:t>
      </w:r>
      <w:r w:rsidRPr="0029389C">
        <w:rPr>
          <w:rFonts w:ascii="Times New Roman" w:hAnsi="Times New Roman"/>
          <w:sz w:val="24"/>
          <w:szCs w:val="24"/>
        </w:rPr>
        <w:t xml:space="preserve"> храм находится в центре села, в удалени</w:t>
      </w:r>
      <w:r>
        <w:rPr>
          <w:rFonts w:ascii="Times New Roman" w:hAnsi="Times New Roman"/>
          <w:sz w:val="24"/>
          <w:szCs w:val="24"/>
        </w:rPr>
        <w:t>и от самой усадьбы. А в Селище —</w:t>
      </w:r>
      <w:r w:rsidRPr="0029389C">
        <w:rPr>
          <w:rFonts w:ascii="Times New Roman" w:hAnsi="Times New Roman"/>
          <w:sz w:val="24"/>
          <w:szCs w:val="24"/>
        </w:rPr>
        <w:t xml:space="preserve"> даже в соседнем селе Бякове. В архитектурном отношении усадебные храмы играли самую существенную роль. Наряду с усадебными домами они создавали акценты в восприятии визуального пространства, выполняли роль пространственных связей между другими объектами усадеб, вносили масштабное соответствие построек и озеленения парков историческому и природному ланд</w:t>
      </w:r>
      <w:r>
        <w:rPr>
          <w:rFonts w:ascii="Times New Roman" w:hAnsi="Times New Roman"/>
          <w:sz w:val="24"/>
          <w:szCs w:val="24"/>
        </w:rPr>
        <w:t>шафту сельской территории.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Особняком стоит усадьба первого министра просвещения России, графа П.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z w:val="24"/>
          <w:szCs w:val="24"/>
        </w:rPr>
        <w:t> </w:t>
      </w:r>
      <w:r w:rsidRPr="0029389C">
        <w:rPr>
          <w:rFonts w:ascii="Times New Roman" w:hAnsi="Times New Roman"/>
          <w:sz w:val="24"/>
          <w:szCs w:val="24"/>
        </w:rPr>
        <w:t>Завадовского в Ляличах, которая является памятником истории и культуры общ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российского масштаба. По уровню культурно-исторической и архитектурной ценности этот дворцово-парковый ансамбль входит в элитарную группу российских столичных ус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деб XVIII в. Последние исторические изыскания Г.</w:t>
      </w:r>
      <w:r>
        <w:rPr>
          <w:rFonts w:ascii="Times New Roman" w:hAnsi="Times New Roman"/>
          <w:sz w:val="24"/>
          <w:szCs w:val="24"/>
        </w:rPr>
        <w:t> А. </w:t>
      </w:r>
      <w:r w:rsidRPr="0029389C">
        <w:rPr>
          <w:rFonts w:ascii="Times New Roman" w:hAnsi="Times New Roman"/>
          <w:sz w:val="24"/>
          <w:szCs w:val="24"/>
        </w:rPr>
        <w:t>Пикиной, а также историко-архитектурные исследования усадьбы в 1970-х гг. архитектора В.</w:t>
      </w:r>
      <w:r>
        <w:rPr>
          <w:rFonts w:ascii="Times New Roman" w:hAnsi="Times New Roman"/>
          <w:sz w:val="24"/>
          <w:szCs w:val="24"/>
        </w:rPr>
        <w:t> Н. </w:t>
      </w:r>
      <w:r w:rsidRPr="0029389C">
        <w:rPr>
          <w:rFonts w:ascii="Times New Roman" w:hAnsi="Times New Roman"/>
          <w:sz w:val="24"/>
          <w:szCs w:val="24"/>
        </w:rPr>
        <w:t>Городкова сущес</w:t>
      </w:r>
      <w:r w:rsidRPr="0029389C">
        <w:rPr>
          <w:rFonts w:ascii="Times New Roman" w:hAnsi="Times New Roman"/>
          <w:sz w:val="24"/>
          <w:szCs w:val="24"/>
        </w:rPr>
        <w:t>т</w:t>
      </w:r>
      <w:r w:rsidRPr="0029389C">
        <w:rPr>
          <w:rFonts w:ascii="Times New Roman" w:hAnsi="Times New Roman"/>
          <w:sz w:val="24"/>
          <w:szCs w:val="24"/>
        </w:rPr>
        <w:t>венно дополняют ранее известные историко-архитектурные факты по работам Белобор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дова, Горностаева, Макаренко, Листовского и др. сведения об этом уникальном компле</w:t>
      </w:r>
      <w:r w:rsidRPr="0029389C">
        <w:rPr>
          <w:rFonts w:ascii="Times New Roman" w:hAnsi="Times New Roman"/>
          <w:sz w:val="24"/>
          <w:szCs w:val="24"/>
        </w:rPr>
        <w:t>к</w:t>
      </w:r>
      <w:r w:rsidRPr="0029389C">
        <w:rPr>
          <w:rFonts w:ascii="Times New Roman" w:hAnsi="Times New Roman"/>
          <w:sz w:val="24"/>
          <w:szCs w:val="24"/>
        </w:rPr>
        <w:t>се. Выдающимся памятником архитектуры и ландшафтного искусства являлась усадьба Миклашевских в селе Понуровк</w:t>
      </w:r>
      <w:r>
        <w:rPr>
          <w:rFonts w:ascii="Times New Roman" w:hAnsi="Times New Roman"/>
          <w:sz w:val="24"/>
          <w:szCs w:val="24"/>
        </w:rPr>
        <w:t>а, также связанная с именем Дж. </w:t>
      </w:r>
      <w:r w:rsidRPr="0029389C">
        <w:rPr>
          <w:rFonts w:ascii="Times New Roman" w:hAnsi="Times New Roman"/>
          <w:sz w:val="24"/>
          <w:szCs w:val="24"/>
        </w:rPr>
        <w:t>Кваренги.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«Я не знаю, в чём очарование мест, связанных с памятью замечательных людей. Но оно бесспорно. В нём соединяются гордость за силу человеческого духа, чтение стихов, доносящихся как бы из глубокой полевой дали, ясное ощущение, что время теряет в таких случаях свою разрушительную силу, что забвения нет. И, наконец, радостное сознание необыкновенного блеска и мужества мысли, оставленной нам в наследство пр</w:t>
      </w:r>
      <w:r>
        <w:rPr>
          <w:rFonts w:ascii="Times New Roman" w:hAnsi="Times New Roman"/>
          <w:sz w:val="24"/>
          <w:szCs w:val="24"/>
        </w:rPr>
        <w:t>екрасным предшественником...», —</w:t>
      </w:r>
      <w:r w:rsidRPr="0029389C">
        <w:rPr>
          <w:rFonts w:ascii="Times New Roman" w:hAnsi="Times New Roman"/>
          <w:sz w:val="24"/>
          <w:szCs w:val="24"/>
        </w:rPr>
        <w:t xml:space="preserve"> писал К.</w:t>
      </w:r>
      <w:r>
        <w:rPr>
          <w:rFonts w:ascii="Times New Roman" w:hAnsi="Times New Roman"/>
          <w:sz w:val="24"/>
          <w:szCs w:val="24"/>
        </w:rPr>
        <w:t> Г. </w:t>
      </w:r>
      <w:r w:rsidRPr="0029389C">
        <w:rPr>
          <w:rFonts w:ascii="Times New Roman" w:hAnsi="Times New Roman"/>
          <w:sz w:val="24"/>
          <w:szCs w:val="24"/>
        </w:rPr>
        <w:t>Паустовский.</w:t>
      </w:r>
    </w:p>
    <w:p w:rsidR="00853765" w:rsidRPr="0029389C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Безусловно, мемориальные усадьбы, связанные с именами выдающихся деятелей к</w:t>
      </w:r>
      <w:r>
        <w:rPr>
          <w:rFonts w:ascii="Times New Roman" w:hAnsi="Times New Roman"/>
          <w:sz w:val="24"/>
          <w:szCs w:val="24"/>
        </w:rPr>
        <w:t>ультуры России (А. К. </w:t>
      </w:r>
      <w:r w:rsidRPr="0029389C">
        <w:rPr>
          <w:rFonts w:ascii="Times New Roman" w:hAnsi="Times New Roman"/>
          <w:sz w:val="24"/>
          <w:szCs w:val="24"/>
        </w:rPr>
        <w:t>Толстой, Ф.</w:t>
      </w:r>
      <w:r>
        <w:rPr>
          <w:rFonts w:ascii="Times New Roman" w:hAnsi="Times New Roman"/>
          <w:sz w:val="24"/>
          <w:szCs w:val="24"/>
        </w:rPr>
        <w:t> И. </w:t>
      </w:r>
      <w:r w:rsidRPr="0029389C">
        <w:rPr>
          <w:rFonts w:ascii="Times New Roman" w:hAnsi="Times New Roman"/>
          <w:sz w:val="24"/>
          <w:szCs w:val="24"/>
        </w:rPr>
        <w:t>Тютчев, М.</w:t>
      </w:r>
      <w:r>
        <w:rPr>
          <w:rFonts w:ascii="Times New Roman" w:hAnsi="Times New Roman"/>
          <w:sz w:val="24"/>
          <w:szCs w:val="24"/>
        </w:rPr>
        <w:t> К. </w:t>
      </w:r>
      <w:r w:rsidRPr="0029389C">
        <w:rPr>
          <w:rFonts w:ascii="Times New Roman" w:hAnsi="Times New Roman"/>
          <w:sz w:val="24"/>
          <w:szCs w:val="24"/>
        </w:rPr>
        <w:t>Тенишева) составляют историч</w:t>
      </w:r>
      <w:r w:rsidRPr="0029389C"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>скую гордость земли Брянской. Причем в Овстуге, к 200-летнему юбилею великого поэта России Ф.</w:t>
      </w:r>
      <w:r>
        <w:rPr>
          <w:rFonts w:ascii="Times New Roman" w:hAnsi="Times New Roman"/>
          <w:sz w:val="24"/>
          <w:szCs w:val="24"/>
        </w:rPr>
        <w:t> И. </w:t>
      </w:r>
      <w:r w:rsidRPr="0029389C">
        <w:rPr>
          <w:rFonts w:ascii="Times New Roman" w:hAnsi="Times New Roman"/>
          <w:sz w:val="24"/>
          <w:szCs w:val="24"/>
        </w:rPr>
        <w:t>Тютчева, был полностью реализован проект воссоздания усадебного ко</w:t>
      </w:r>
      <w:r w:rsidRPr="0029389C">
        <w:rPr>
          <w:rFonts w:ascii="Times New Roman" w:hAnsi="Times New Roman"/>
          <w:sz w:val="24"/>
          <w:szCs w:val="24"/>
        </w:rPr>
        <w:t>м</w:t>
      </w:r>
      <w:r w:rsidRPr="0029389C">
        <w:rPr>
          <w:rFonts w:ascii="Times New Roman" w:hAnsi="Times New Roman"/>
          <w:sz w:val="24"/>
          <w:szCs w:val="24"/>
        </w:rPr>
        <w:t>плекса</w:t>
      </w:r>
      <w:r>
        <w:rPr>
          <w:rFonts w:ascii="Times New Roman" w:hAnsi="Times New Roman"/>
          <w:sz w:val="24"/>
          <w:szCs w:val="24"/>
        </w:rPr>
        <w:t>,</w:t>
      </w:r>
      <w:r w:rsidRPr="0029389C">
        <w:rPr>
          <w:rFonts w:ascii="Times New Roman" w:hAnsi="Times New Roman"/>
          <w:sz w:val="24"/>
          <w:szCs w:val="24"/>
        </w:rPr>
        <w:t xml:space="preserve"> и в насто</w:t>
      </w:r>
      <w:r>
        <w:rPr>
          <w:rFonts w:ascii="Times New Roman" w:hAnsi="Times New Roman"/>
          <w:sz w:val="24"/>
          <w:szCs w:val="24"/>
        </w:rPr>
        <w:t xml:space="preserve">ящее время </w:t>
      </w:r>
      <w:r w:rsidRPr="0029389C">
        <w:rPr>
          <w:rFonts w:ascii="Times New Roman" w:hAnsi="Times New Roman"/>
          <w:sz w:val="24"/>
          <w:szCs w:val="24"/>
        </w:rPr>
        <w:t>проводятся работы по созданию современной инфраструкт</w:t>
      </w:r>
      <w:r w:rsidRPr="0029389C">
        <w:rPr>
          <w:rFonts w:ascii="Times New Roman" w:hAnsi="Times New Roman"/>
          <w:sz w:val="24"/>
          <w:szCs w:val="24"/>
        </w:rPr>
        <w:t>у</w:t>
      </w:r>
      <w:r w:rsidRPr="0029389C">
        <w:rPr>
          <w:rFonts w:ascii="Times New Roman" w:hAnsi="Times New Roman"/>
          <w:sz w:val="24"/>
          <w:szCs w:val="24"/>
        </w:rPr>
        <w:t>ры литературно-мемориального и тури</w:t>
      </w:r>
      <w:r>
        <w:rPr>
          <w:rFonts w:ascii="Times New Roman" w:hAnsi="Times New Roman"/>
          <w:sz w:val="24"/>
          <w:szCs w:val="24"/>
        </w:rPr>
        <w:t xml:space="preserve">стко-рекреационного комплекса. Реставрационные </w:t>
      </w:r>
      <w:r w:rsidRPr="0029389C">
        <w:rPr>
          <w:rFonts w:ascii="Times New Roman" w:hAnsi="Times New Roman"/>
          <w:sz w:val="24"/>
          <w:szCs w:val="24"/>
        </w:rPr>
        <w:t>работы по воссозданию исторического облика мемориальной усадьбы А.</w:t>
      </w:r>
      <w:r>
        <w:rPr>
          <w:rFonts w:ascii="Times New Roman" w:hAnsi="Times New Roman"/>
          <w:sz w:val="24"/>
          <w:szCs w:val="24"/>
        </w:rPr>
        <w:t> К. </w:t>
      </w:r>
      <w:r w:rsidRPr="0029389C">
        <w:rPr>
          <w:rFonts w:ascii="Times New Roman" w:hAnsi="Times New Roman"/>
          <w:sz w:val="24"/>
          <w:szCs w:val="24"/>
        </w:rPr>
        <w:t>Толстого в Красном Рог</w:t>
      </w:r>
      <w:r>
        <w:rPr>
          <w:rFonts w:ascii="Times New Roman" w:hAnsi="Times New Roman"/>
          <w:sz w:val="24"/>
          <w:szCs w:val="24"/>
        </w:rPr>
        <w:t>е</w:t>
      </w:r>
      <w:r w:rsidRPr="0029389C">
        <w:rPr>
          <w:rFonts w:ascii="Times New Roman" w:hAnsi="Times New Roman"/>
          <w:sz w:val="24"/>
          <w:szCs w:val="24"/>
        </w:rPr>
        <w:t xml:space="preserve"> также реализу</w:t>
      </w:r>
      <w:r>
        <w:rPr>
          <w:rFonts w:ascii="Times New Roman" w:hAnsi="Times New Roman"/>
          <w:sz w:val="24"/>
          <w:szCs w:val="24"/>
        </w:rPr>
        <w:t>ю</w:t>
      </w:r>
      <w:r w:rsidRPr="0029389C">
        <w:rPr>
          <w:rFonts w:ascii="Times New Roman" w:hAnsi="Times New Roman"/>
          <w:sz w:val="24"/>
          <w:szCs w:val="24"/>
        </w:rPr>
        <w:t>тся в настоящее время. В отношении уникального садово-паркового ансамбля в Хотылеве пока не осознаны гл</w:t>
      </w:r>
      <w:r>
        <w:rPr>
          <w:rFonts w:ascii="Times New Roman" w:hAnsi="Times New Roman"/>
          <w:sz w:val="24"/>
          <w:szCs w:val="24"/>
        </w:rPr>
        <w:t>авные концептуальные положения —</w:t>
      </w:r>
      <w:r w:rsidRPr="0029389C">
        <w:rPr>
          <w:rFonts w:ascii="Times New Roman" w:hAnsi="Times New Roman"/>
          <w:sz w:val="24"/>
          <w:szCs w:val="24"/>
        </w:rPr>
        <w:t xml:space="preserve"> не определена цель реставрации и воссоздания усадьбы, не установлены правовые и з</w:t>
      </w:r>
      <w:r w:rsidRPr="0029389C">
        <w:rPr>
          <w:rFonts w:ascii="Times New Roman" w:hAnsi="Times New Roman"/>
          <w:sz w:val="24"/>
          <w:szCs w:val="24"/>
        </w:rPr>
        <w:t>а</w:t>
      </w:r>
      <w:r w:rsidRPr="0029389C">
        <w:rPr>
          <w:rFonts w:ascii="Times New Roman" w:hAnsi="Times New Roman"/>
          <w:sz w:val="24"/>
          <w:szCs w:val="24"/>
        </w:rPr>
        <w:t>щитные охранные мероприятия, не определены источники финансирования работ.</w:t>
      </w:r>
    </w:p>
    <w:p w:rsidR="00853765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Бесспорно, многие аспекты усадебной культуры региона нуждаются в дальнейших исследованиях, уточнениях и дополнениях. Это относится также и к выявлению новых объек</w:t>
      </w:r>
      <w:r>
        <w:rPr>
          <w:rFonts w:ascii="Times New Roman" w:hAnsi="Times New Roman"/>
          <w:sz w:val="24"/>
          <w:szCs w:val="24"/>
        </w:rPr>
        <w:t xml:space="preserve">тов ландшафтной архитектуры и </w:t>
      </w:r>
      <w:r w:rsidRPr="0029389C">
        <w:rPr>
          <w:rFonts w:ascii="Times New Roman" w:hAnsi="Times New Roman"/>
          <w:sz w:val="24"/>
          <w:szCs w:val="24"/>
        </w:rPr>
        <w:t>расширению списка усадеб Брянской области, пр</w:t>
      </w:r>
      <w:r w:rsidRPr="0029389C">
        <w:rPr>
          <w:rFonts w:ascii="Times New Roman" w:hAnsi="Times New Roman"/>
          <w:sz w:val="24"/>
          <w:szCs w:val="24"/>
        </w:rPr>
        <w:t>и</w:t>
      </w:r>
      <w:r w:rsidRPr="0029389C">
        <w:rPr>
          <w:rFonts w:ascii="Times New Roman" w:hAnsi="Times New Roman"/>
          <w:sz w:val="24"/>
          <w:szCs w:val="24"/>
        </w:rPr>
        <w:t>влечению новых авторов к исследовательской работе, которая в перспективе успешно м</w:t>
      </w:r>
      <w:r w:rsidRPr="0029389C">
        <w:rPr>
          <w:rFonts w:ascii="Times New Roman" w:hAnsi="Times New Roman"/>
          <w:sz w:val="24"/>
          <w:szCs w:val="24"/>
        </w:rPr>
        <w:t>о</w:t>
      </w:r>
      <w:r w:rsidRPr="0029389C">
        <w:rPr>
          <w:rFonts w:ascii="Times New Roman" w:hAnsi="Times New Roman"/>
          <w:sz w:val="24"/>
          <w:szCs w:val="24"/>
        </w:rPr>
        <w:t>жет быть проведена на региональном уровне.</w:t>
      </w:r>
    </w:p>
    <w:p w:rsidR="00853765" w:rsidRDefault="00853765" w:rsidP="005669BC">
      <w:pPr>
        <w:autoSpaceDE w:val="0"/>
        <w:autoSpaceDN w:val="0"/>
        <w:adjustRightInd w:val="0"/>
        <w:spacing w:after="0" w:line="250" w:lineRule="atLeast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Библиографические описания изданий серии «Памятники истории и культуры Брянского края»:</w:t>
      </w:r>
    </w:p>
    <w:bookmarkEnd w:id="0"/>
    <w:p w:rsidR="00853765" w:rsidRDefault="00853765" w:rsidP="004D663E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250" w:lineRule="atLeast"/>
        <w:ind w:left="0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Городков, А. В. Севск: историко-архитектурный очерк / А. В. Городков, Е. С. Ильченко. — Брянск, 2020. — 48 с. ; ил.</w:t>
      </w:r>
    </w:p>
    <w:p w:rsidR="00853765" w:rsidRDefault="00853765" w:rsidP="004D663E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250" w:lineRule="atLeast"/>
        <w:ind w:left="0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Ильченко, Е. С. Клинцы: историко-архитектурный очерк /</w:t>
      </w:r>
      <w:r w:rsidRPr="002735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Е. С. Ильченко, А. В. Городков. — Брянск, 2019. — 36 с. ; ил.</w:t>
      </w:r>
    </w:p>
    <w:p w:rsidR="00853765" w:rsidRDefault="00853765" w:rsidP="004D663E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250" w:lineRule="atLeast"/>
        <w:ind w:left="0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Городков, А. В. Трубчевск: историко-архитектурный очерк / А. В. Городков, Е. С. Ильченко. — Брянск, 2020. — 48 с. ; ил.</w:t>
      </w:r>
    </w:p>
    <w:p w:rsidR="00853765" w:rsidRDefault="00853765" w:rsidP="004D663E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250" w:lineRule="atLeast"/>
        <w:ind w:left="0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Городков, А.В. Почеп: историко-архитектурный очерк / А. В. Городков, Е. С. Ильченко. — Брянск, 2020. — 56 с. ; ил.</w:t>
      </w:r>
    </w:p>
    <w:p w:rsidR="00853765" w:rsidRDefault="00853765" w:rsidP="004D663E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250" w:lineRule="atLeast"/>
        <w:ind w:left="0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Городков, А. В. Дворянские усадьбы / А. В. Городков, Е. С. Ильченко. — Брянск, 2019. — 51 с. ; ил.</w:t>
      </w:r>
    </w:p>
    <w:sectPr w:rsidR="00853765" w:rsidSect="003D55C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765" w:rsidRDefault="00853765" w:rsidP="007628DE">
      <w:pPr>
        <w:spacing w:after="0" w:line="240" w:lineRule="auto"/>
      </w:pPr>
      <w:r>
        <w:separator/>
      </w:r>
    </w:p>
  </w:endnote>
  <w:endnote w:type="continuationSeparator" w:id="0">
    <w:p w:rsidR="00853765" w:rsidRDefault="00853765" w:rsidP="00762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65" w:rsidRDefault="00853765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853765" w:rsidRDefault="008537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765" w:rsidRDefault="00853765" w:rsidP="007628DE">
      <w:pPr>
        <w:spacing w:after="0" w:line="240" w:lineRule="auto"/>
      </w:pPr>
      <w:r>
        <w:separator/>
      </w:r>
    </w:p>
  </w:footnote>
  <w:footnote w:type="continuationSeparator" w:id="0">
    <w:p w:rsidR="00853765" w:rsidRDefault="00853765" w:rsidP="00762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302B6"/>
    <w:multiLevelType w:val="hybridMultilevel"/>
    <w:tmpl w:val="D19872E8"/>
    <w:lvl w:ilvl="0" w:tplc="27AC7DC8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0070"/>
    <w:rsid w:val="000045F5"/>
    <w:rsid w:val="00004EC3"/>
    <w:rsid w:val="00007EB6"/>
    <w:rsid w:val="00010C37"/>
    <w:rsid w:val="00011632"/>
    <w:rsid w:val="0002473F"/>
    <w:rsid w:val="00025693"/>
    <w:rsid w:val="00035E22"/>
    <w:rsid w:val="00036D6C"/>
    <w:rsid w:val="000446DE"/>
    <w:rsid w:val="000458C4"/>
    <w:rsid w:val="00045DC2"/>
    <w:rsid w:val="000461D0"/>
    <w:rsid w:val="00055CA0"/>
    <w:rsid w:val="00057171"/>
    <w:rsid w:val="00057A32"/>
    <w:rsid w:val="00060C27"/>
    <w:rsid w:val="00062886"/>
    <w:rsid w:val="00063392"/>
    <w:rsid w:val="000656FE"/>
    <w:rsid w:val="00066B87"/>
    <w:rsid w:val="00071AEA"/>
    <w:rsid w:val="00072D72"/>
    <w:rsid w:val="00073A80"/>
    <w:rsid w:val="00074B2A"/>
    <w:rsid w:val="0007561D"/>
    <w:rsid w:val="00076882"/>
    <w:rsid w:val="00076C34"/>
    <w:rsid w:val="00081772"/>
    <w:rsid w:val="000870BE"/>
    <w:rsid w:val="000948E5"/>
    <w:rsid w:val="00095E4B"/>
    <w:rsid w:val="000A1065"/>
    <w:rsid w:val="000A17D5"/>
    <w:rsid w:val="000B1BF7"/>
    <w:rsid w:val="000B227B"/>
    <w:rsid w:val="000B60F3"/>
    <w:rsid w:val="000B63AE"/>
    <w:rsid w:val="000B6938"/>
    <w:rsid w:val="000B7A42"/>
    <w:rsid w:val="000C424A"/>
    <w:rsid w:val="000C4E34"/>
    <w:rsid w:val="000C5361"/>
    <w:rsid w:val="000D1CCC"/>
    <w:rsid w:val="000D3751"/>
    <w:rsid w:val="000D49F9"/>
    <w:rsid w:val="000E0606"/>
    <w:rsid w:val="000F12EB"/>
    <w:rsid w:val="000F5613"/>
    <w:rsid w:val="000F5EE4"/>
    <w:rsid w:val="000F66EA"/>
    <w:rsid w:val="000F6818"/>
    <w:rsid w:val="001078C5"/>
    <w:rsid w:val="001107B3"/>
    <w:rsid w:val="00114C5D"/>
    <w:rsid w:val="00115935"/>
    <w:rsid w:val="00121318"/>
    <w:rsid w:val="00132B54"/>
    <w:rsid w:val="001344BB"/>
    <w:rsid w:val="00142B7E"/>
    <w:rsid w:val="001431C2"/>
    <w:rsid w:val="00145E74"/>
    <w:rsid w:val="00147325"/>
    <w:rsid w:val="00150504"/>
    <w:rsid w:val="00153FF6"/>
    <w:rsid w:val="00155511"/>
    <w:rsid w:val="0017174D"/>
    <w:rsid w:val="00175508"/>
    <w:rsid w:val="0018294C"/>
    <w:rsid w:val="00183D44"/>
    <w:rsid w:val="0018437A"/>
    <w:rsid w:val="0018495A"/>
    <w:rsid w:val="00190D46"/>
    <w:rsid w:val="0019326C"/>
    <w:rsid w:val="00197B95"/>
    <w:rsid w:val="001A17D9"/>
    <w:rsid w:val="001A1807"/>
    <w:rsid w:val="001A768D"/>
    <w:rsid w:val="001B0787"/>
    <w:rsid w:val="001B382F"/>
    <w:rsid w:val="001B7DBA"/>
    <w:rsid w:val="001C1FF7"/>
    <w:rsid w:val="001C6418"/>
    <w:rsid w:val="001D059C"/>
    <w:rsid w:val="001D11BA"/>
    <w:rsid w:val="001D6954"/>
    <w:rsid w:val="001D758D"/>
    <w:rsid w:val="001E112A"/>
    <w:rsid w:val="001E4611"/>
    <w:rsid w:val="001E4EFE"/>
    <w:rsid w:val="001E5612"/>
    <w:rsid w:val="001F099F"/>
    <w:rsid w:val="001F5C02"/>
    <w:rsid w:val="00211D71"/>
    <w:rsid w:val="00214155"/>
    <w:rsid w:val="00214B65"/>
    <w:rsid w:val="00217E81"/>
    <w:rsid w:val="00221089"/>
    <w:rsid w:val="00222E7B"/>
    <w:rsid w:val="002257AE"/>
    <w:rsid w:val="00226860"/>
    <w:rsid w:val="00230CC7"/>
    <w:rsid w:val="00234E6A"/>
    <w:rsid w:val="00236D3D"/>
    <w:rsid w:val="00254135"/>
    <w:rsid w:val="0026195C"/>
    <w:rsid w:val="00264C36"/>
    <w:rsid w:val="00264F68"/>
    <w:rsid w:val="0026768F"/>
    <w:rsid w:val="00270FC1"/>
    <w:rsid w:val="00271A4D"/>
    <w:rsid w:val="00272CAF"/>
    <w:rsid w:val="0027352A"/>
    <w:rsid w:val="00275511"/>
    <w:rsid w:val="002778C8"/>
    <w:rsid w:val="00281CCD"/>
    <w:rsid w:val="00284139"/>
    <w:rsid w:val="00291265"/>
    <w:rsid w:val="00291ED0"/>
    <w:rsid w:val="002924A8"/>
    <w:rsid w:val="0029389C"/>
    <w:rsid w:val="00294357"/>
    <w:rsid w:val="00294841"/>
    <w:rsid w:val="00295049"/>
    <w:rsid w:val="002954E2"/>
    <w:rsid w:val="00297742"/>
    <w:rsid w:val="002A6603"/>
    <w:rsid w:val="002A6B02"/>
    <w:rsid w:val="002A6EE8"/>
    <w:rsid w:val="002B00AA"/>
    <w:rsid w:val="002B05D5"/>
    <w:rsid w:val="002C2342"/>
    <w:rsid w:val="002C6976"/>
    <w:rsid w:val="002C6E55"/>
    <w:rsid w:val="002C7600"/>
    <w:rsid w:val="002C7F6A"/>
    <w:rsid w:val="002D0FCA"/>
    <w:rsid w:val="002E20E0"/>
    <w:rsid w:val="002E31DE"/>
    <w:rsid w:val="002F11B8"/>
    <w:rsid w:val="002F1CE6"/>
    <w:rsid w:val="002F3C8B"/>
    <w:rsid w:val="002F3DFC"/>
    <w:rsid w:val="00300A1F"/>
    <w:rsid w:val="003029F4"/>
    <w:rsid w:val="00312F6D"/>
    <w:rsid w:val="00313CF0"/>
    <w:rsid w:val="00315F46"/>
    <w:rsid w:val="00316589"/>
    <w:rsid w:val="00316957"/>
    <w:rsid w:val="003173B4"/>
    <w:rsid w:val="0031796C"/>
    <w:rsid w:val="0032196A"/>
    <w:rsid w:val="00327768"/>
    <w:rsid w:val="003309E8"/>
    <w:rsid w:val="003340A0"/>
    <w:rsid w:val="00334CE2"/>
    <w:rsid w:val="003370AF"/>
    <w:rsid w:val="00337ED3"/>
    <w:rsid w:val="00350B8F"/>
    <w:rsid w:val="003513C2"/>
    <w:rsid w:val="00351AB7"/>
    <w:rsid w:val="00354962"/>
    <w:rsid w:val="00365B68"/>
    <w:rsid w:val="00365E0C"/>
    <w:rsid w:val="0036737E"/>
    <w:rsid w:val="003716D7"/>
    <w:rsid w:val="00372DDB"/>
    <w:rsid w:val="0037708D"/>
    <w:rsid w:val="00380DF2"/>
    <w:rsid w:val="0038324E"/>
    <w:rsid w:val="00384D57"/>
    <w:rsid w:val="00387223"/>
    <w:rsid w:val="003908D1"/>
    <w:rsid w:val="0039163B"/>
    <w:rsid w:val="00395309"/>
    <w:rsid w:val="0039586E"/>
    <w:rsid w:val="00397B5C"/>
    <w:rsid w:val="003B0B3F"/>
    <w:rsid w:val="003B16F7"/>
    <w:rsid w:val="003B37C5"/>
    <w:rsid w:val="003B5AE5"/>
    <w:rsid w:val="003C34F8"/>
    <w:rsid w:val="003C44B0"/>
    <w:rsid w:val="003C7681"/>
    <w:rsid w:val="003D26E5"/>
    <w:rsid w:val="003D55CB"/>
    <w:rsid w:val="003D75D5"/>
    <w:rsid w:val="003E52FD"/>
    <w:rsid w:val="003F0D29"/>
    <w:rsid w:val="003F1A29"/>
    <w:rsid w:val="003F3447"/>
    <w:rsid w:val="00403209"/>
    <w:rsid w:val="00403513"/>
    <w:rsid w:val="004060BE"/>
    <w:rsid w:val="00406CB6"/>
    <w:rsid w:val="00407CF3"/>
    <w:rsid w:val="00411655"/>
    <w:rsid w:val="00411B9E"/>
    <w:rsid w:val="00421B60"/>
    <w:rsid w:val="00422EDE"/>
    <w:rsid w:val="00424718"/>
    <w:rsid w:val="004263A1"/>
    <w:rsid w:val="00433018"/>
    <w:rsid w:val="00434AB6"/>
    <w:rsid w:val="00437EA6"/>
    <w:rsid w:val="004508D7"/>
    <w:rsid w:val="00454BE7"/>
    <w:rsid w:val="00461B9C"/>
    <w:rsid w:val="00461D67"/>
    <w:rsid w:val="00466ECB"/>
    <w:rsid w:val="0047414E"/>
    <w:rsid w:val="004807BA"/>
    <w:rsid w:val="00480892"/>
    <w:rsid w:val="00482F20"/>
    <w:rsid w:val="0048799C"/>
    <w:rsid w:val="00490070"/>
    <w:rsid w:val="0049162F"/>
    <w:rsid w:val="00492B84"/>
    <w:rsid w:val="00496B14"/>
    <w:rsid w:val="004A07D2"/>
    <w:rsid w:val="004A59B1"/>
    <w:rsid w:val="004A7B33"/>
    <w:rsid w:val="004B2A92"/>
    <w:rsid w:val="004B6A5F"/>
    <w:rsid w:val="004D0F1E"/>
    <w:rsid w:val="004D40DA"/>
    <w:rsid w:val="004D5189"/>
    <w:rsid w:val="004D663E"/>
    <w:rsid w:val="004D679B"/>
    <w:rsid w:val="004D75E7"/>
    <w:rsid w:val="004E2142"/>
    <w:rsid w:val="004E4D78"/>
    <w:rsid w:val="004E4E49"/>
    <w:rsid w:val="004E500C"/>
    <w:rsid w:val="004E77D8"/>
    <w:rsid w:val="004F2B34"/>
    <w:rsid w:val="004F53C0"/>
    <w:rsid w:val="004F5E2C"/>
    <w:rsid w:val="004F7DE9"/>
    <w:rsid w:val="00500891"/>
    <w:rsid w:val="00505065"/>
    <w:rsid w:val="00505F1C"/>
    <w:rsid w:val="0051075B"/>
    <w:rsid w:val="005119AF"/>
    <w:rsid w:val="005125B9"/>
    <w:rsid w:val="00513527"/>
    <w:rsid w:val="00520D3F"/>
    <w:rsid w:val="00526BA5"/>
    <w:rsid w:val="005330B7"/>
    <w:rsid w:val="0053351D"/>
    <w:rsid w:val="00535803"/>
    <w:rsid w:val="00535F75"/>
    <w:rsid w:val="00543202"/>
    <w:rsid w:val="00543431"/>
    <w:rsid w:val="00551064"/>
    <w:rsid w:val="0055392F"/>
    <w:rsid w:val="00563010"/>
    <w:rsid w:val="00565CF2"/>
    <w:rsid w:val="005669BC"/>
    <w:rsid w:val="00566DDB"/>
    <w:rsid w:val="005673FA"/>
    <w:rsid w:val="00570D1A"/>
    <w:rsid w:val="00583B0A"/>
    <w:rsid w:val="00583DE1"/>
    <w:rsid w:val="00585F7A"/>
    <w:rsid w:val="005867E7"/>
    <w:rsid w:val="00591A7B"/>
    <w:rsid w:val="005A0631"/>
    <w:rsid w:val="005A2A91"/>
    <w:rsid w:val="005A2C41"/>
    <w:rsid w:val="005A36D5"/>
    <w:rsid w:val="005A5816"/>
    <w:rsid w:val="005B1674"/>
    <w:rsid w:val="005B2B37"/>
    <w:rsid w:val="005C4294"/>
    <w:rsid w:val="005C65B6"/>
    <w:rsid w:val="005D1EF4"/>
    <w:rsid w:val="005D6C4F"/>
    <w:rsid w:val="005E05EF"/>
    <w:rsid w:val="005E3ACD"/>
    <w:rsid w:val="005E551E"/>
    <w:rsid w:val="005E6EE4"/>
    <w:rsid w:val="005F0223"/>
    <w:rsid w:val="005F092F"/>
    <w:rsid w:val="005F224B"/>
    <w:rsid w:val="005F2966"/>
    <w:rsid w:val="005F4483"/>
    <w:rsid w:val="00604739"/>
    <w:rsid w:val="00605DD7"/>
    <w:rsid w:val="00610272"/>
    <w:rsid w:val="006116EE"/>
    <w:rsid w:val="006122E1"/>
    <w:rsid w:val="00612E0A"/>
    <w:rsid w:val="006204A1"/>
    <w:rsid w:val="00620752"/>
    <w:rsid w:val="006220DA"/>
    <w:rsid w:val="00630FEA"/>
    <w:rsid w:val="00632024"/>
    <w:rsid w:val="00633370"/>
    <w:rsid w:val="00633A3D"/>
    <w:rsid w:val="00636FE1"/>
    <w:rsid w:val="00641D12"/>
    <w:rsid w:val="00650951"/>
    <w:rsid w:val="0065559B"/>
    <w:rsid w:val="0066450B"/>
    <w:rsid w:val="00675C7D"/>
    <w:rsid w:val="006766BA"/>
    <w:rsid w:val="00693097"/>
    <w:rsid w:val="00695BE4"/>
    <w:rsid w:val="006A0316"/>
    <w:rsid w:val="006A4325"/>
    <w:rsid w:val="006A64DA"/>
    <w:rsid w:val="006B757C"/>
    <w:rsid w:val="006C1EDD"/>
    <w:rsid w:val="006C25D6"/>
    <w:rsid w:val="006C4053"/>
    <w:rsid w:val="006C4373"/>
    <w:rsid w:val="006D11E7"/>
    <w:rsid w:val="006D14F8"/>
    <w:rsid w:val="006D1785"/>
    <w:rsid w:val="006D2576"/>
    <w:rsid w:val="006D7BEA"/>
    <w:rsid w:val="006D7D23"/>
    <w:rsid w:val="006E22F1"/>
    <w:rsid w:val="00702F2C"/>
    <w:rsid w:val="00716753"/>
    <w:rsid w:val="007262FB"/>
    <w:rsid w:val="00727A2F"/>
    <w:rsid w:val="00741596"/>
    <w:rsid w:val="00743314"/>
    <w:rsid w:val="007440A6"/>
    <w:rsid w:val="00744EED"/>
    <w:rsid w:val="00750365"/>
    <w:rsid w:val="00751F10"/>
    <w:rsid w:val="00752247"/>
    <w:rsid w:val="00752462"/>
    <w:rsid w:val="0075292F"/>
    <w:rsid w:val="00753C16"/>
    <w:rsid w:val="00754511"/>
    <w:rsid w:val="007548E8"/>
    <w:rsid w:val="007628DE"/>
    <w:rsid w:val="007724A2"/>
    <w:rsid w:val="007726BA"/>
    <w:rsid w:val="00773372"/>
    <w:rsid w:val="00776B53"/>
    <w:rsid w:val="00782523"/>
    <w:rsid w:val="0078603A"/>
    <w:rsid w:val="00787A98"/>
    <w:rsid w:val="00787FD4"/>
    <w:rsid w:val="00793137"/>
    <w:rsid w:val="007945E4"/>
    <w:rsid w:val="007A08DF"/>
    <w:rsid w:val="007A0DD1"/>
    <w:rsid w:val="007A62F4"/>
    <w:rsid w:val="007B0C63"/>
    <w:rsid w:val="007B2623"/>
    <w:rsid w:val="007C1722"/>
    <w:rsid w:val="007C56DF"/>
    <w:rsid w:val="007C7D3D"/>
    <w:rsid w:val="007D00EE"/>
    <w:rsid w:val="007E383A"/>
    <w:rsid w:val="007E4963"/>
    <w:rsid w:val="007E4AF7"/>
    <w:rsid w:val="007E4EDE"/>
    <w:rsid w:val="007F0299"/>
    <w:rsid w:val="007F1346"/>
    <w:rsid w:val="007F198F"/>
    <w:rsid w:val="007F2DF6"/>
    <w:rsid w:val="007F3CC0"/>
    <w:rsid w:val="00802F03"/>
    <w:rsid w:val="00803890"/>
    <w:rsid w:val="0080484E"/>
    <w:rsid w:val="00807374"/>
    <w:rsid w:val="00807E96"/>
    <w:rsid w:val="008100BB"/>
    <w:rsid w:val="00821890"/>
    <w:rsid w:val="00824588"/>
    <w:rsid w:val="00844A89"/>
    <w:rsid w:val="00845601"/>
    <w:rsid w:val="00852210"/>
    <w:rsid w:val="00853765"/>
    <w:rsid w:val="00854DE2"/>
    <w:rsid w:val="008567C3"/>
    <w:rsid w:val="00862BA2"/>
    <w:rsid w:val="00863FFE"/>
    <w:rsid w:val="008663D2"/>
    <w:rsid w:val="00871A4A"/>
    <w:rsid w:val="00874FAF"/>
    <w:rsid w:val="00876E96"/>
    <w:rsid w:val="0088254B"/>
    <w:rsid w:val="00883C5F"/>
    <w:rsid w:val="00892FDE"/>
    <w:rsid w:val="00893EB9"/>
    <w:rsid w:val="00897C6F"/>
    <w:rsid w:val="008A3FE9"/>
    <w:rsid w:val="008A4B5C"/>
    <w:rsid w:val="008A72D2"/>
    <w:rsid w:val="008B3DC8"/>
    <w:rsid w:val="008B4586"/>
    <w:rsid w:val="008C15E3"/>
    <w:rsid w:val="008D08D1"/>
    <w:rsid w:val="008D4A67"/>
    <w:rsid w:val="008D5871"/>
    <w:rsid w:val="008D6C74"/>
    <w:rsid w:val="008D7364"/>
    <w:rsid w:val="008D7E0E"/>
    <w:rsid w:val="008E08D3"/>
    <w:rsid w:val="008E1269"/>
    <w:rsid w:val="008E2305"/>
    <w:rsid w:val="008F59F7"/>
    <w:rsid w:val="008F63A5"/>
    <w:rsid w:val="00900BB8"/>
    <w:rsid w:val="00904D85"/>
    <w:rsid w:val="0091264F"/>
    <w:rsid w:val="00917825"/>
    <w:rsid w:val="00922C17"/>
    <w:rsid w:val="009237AC"/>
    <w:rsid w:val="0092724A"/>
    <w:rsid w:val="00930A67"/>
    <w:rsid w:val="00937D0A"/>
    <w:rsid w:val="00943B86"/>
    <w:rsid w:val="00947B09"/>
    <w:rsid w:val="00966541"/>
    <w:rsid w:val="00966729"/>
    <w:rsid w:val="0096735D"/>
    <w:rsid w:val="009706FA"/>
    <w:rsid w:val="009709BA"/>
    <w:rsid w:val="00977CBD"/>
    <w:rsid w:val="009813D0"/>
    <w:rsid w:val="00982BCD"/>
    <w:rsid w:val="00990793"/>
    <w:rsid w:val="00990A8C"/>
    <w:rsid w:val="00993B5B"/>
    <w:rsid w:val="009970BE"/>
    <w:rsid w:val="009978C3"/>
    <w:rsid w:val="009B6890"/>
    <w:rsid w:val="009C102B"/>
    <w:rsid w:val="009C4960"/>
    <w:rsid w:val="009C7602"/>
    <w:rsid w:val="009D5D00"/>
    <w:rsid w:val="009D747F"/>
    <w:rsid w:val="009E45C6"/>
    <w:rsid w:val="009F1478"/>
    <w:rsid w:val="00A002F0"/>
    <w:rsid w:val="00A00501"/>
    <w:rsid w:val="00A02E0F"/>
    <w:rsid w:val="00A030F9"/>
    <w:rsid w:val="00A06331"/>
    <w:rsid w:val="00A078C9"/>
    <w:rsid w:val="00A1030D"/>
    <w:rsid w:val="00A14973"/>
    <w:rsid w:val="00A1610F"/>
    <w:rsid w:val="00A164AF"/>
    <w:rsid w:val="00A20CC1"/>
    <w:rsid w:val="00A23111"/>
    <w:rsid w:val="00A274A8"/>
    <w:rsid w:val="00A34406"/>
    <w:rsid w:val="00A40849"/>
    <w:rsid w:val="00A52DD6"/>
    <w:rsid w:val="00A53FA3"/>
    <w:rsid w:val="00A55BA0"/>
    <w:rsid w:val="00A56CE3"/>
    <w:rsid w:val="00A624C1"/>
    <w:rsid w:val="00A63FBC"/>
    <w:rsid w:val="00A652F3"/>
    <w:rsid w:val="00A72F73"/>
    <w:rsid w:val="00A820ED"/>
    <w:rsid w:val="00A8282E"/>
    <w:rsid w:val="00A838D1"/>
    <w:rsid w:val="00A92804"/>
    <w:rsid w:val="00A932AA"/>
    <w:rsid w:val="00A93BA5"/>
    <w:rsid w:val="00A97571"/>
    <w:rsid w:val="00AA01DE"/>
    <w:rsid w:val="00AA1C4F"/>
    <w:rsid w:val="00AA6CDA"/>
    <w:rsid w:val="00AB0872"/>
    <w:rsid w:val="00AB2A5A"/>
    <w:rsid w:val="00AC4A65"/>
    <w:rsid w:val="00AC4C60"/>
    <w:rsid w:val="00AC7A10"/>
    <w:rsid w:val="00AD13E5"/>
    <w:rsid w:val="00AD19AC"/>
    <w:rsid w:val="00AD1B3B"/>
    <w:rsid w:val="00AE04E1"/>
    <w:rsid w:val="00AE127C"/>
    <w:rsid w:val="00AE23A6"/>
    <w:rsid w:val="00AE3D91"/>
    <w:rsid w:val="00AE5AAE"/>
    <w:rsid w:val="00B02EBC"/>
    <w:rsid w:val="00B06174"/>
    <w:rsid w:val="00B120A0"/>
    <w:rsid w:val="00B12F5B"/>
    <w:rsid w:val="00B135C1"/>
    <w:rsid w:val="00B13CD0"/>
    <w:rsid w:val="00B21AC2"/>
    <w:rsid w:val="00B22FE8"/>
    <w:rsid w:val="00B24D55"/>
    <w:rsid w:val="00B250E3"/>
    <w:rsid w:val="00B27150"/>
    <w:rsid w:val="00B30A99"/>
    <w:rsid w:val="00B35396"/>
    <w:rsid w:val="00B40513"/>
    <w:rsid w:val="00B4237E"/>
    <w:rsid w:val="00B43ECD"/>
    <w:rsid w:val="00B50D16"/>
    <w:rsid w:val="00B56EB5"/>
    <w:rsid w:val="00B66A57"/>
    <w:rsid w:val="00B70B6E"/>
    <w:rsid w:val="00B71156"/>
    <w:rsid w:val="00B77D07"/>
    <w:rsid w:val="00B821E4"/>
    <w:rsid w:val="00B8374B"/>
    <w:rsid w:val="00B94C08"/>
    <w:rsid w:val="00B95B7B"/>
    <w:rsid w:val="00BA09AF"/>
    <w:rsid w:val="00BA6D48"/>
    <w:rsid w:val="00BB4542"/>
    <w:rsid w:val="00BB4CDD"/>
    <w:rsid w:val="00BB679E"/>
    <w:rsid w:val="00BB6A19"/>
    <w:rsid w:val="00BC2246"/>
    <w:rsid w:val="00BC317E"/>
    <w:rsid w:val="00BC7E4E"/>
    <w:rsid w:val="00BD185E"/>
    <w:rsid w:val="00BD39FF"/>
    <w:rsid w:val="00BF3452"/>
    <w:rsid w:val="00BF6C47"/>
    <w:rsid w:val="00BF76EF"/>
    <w:rsid w:val="00C13539"/>
    <w:rsid w:val="00C15893"/>
    <w:rsid w:val="00C15DE2"/>
    <w:rsid w:val="00C1627A"/>
    <w:rsid w:val="00C17F34"/>
    <w:rsid w:val="00C36971"/>
    <w:rsid w:val="00C419B1"/>
    <w:rsid w:val="00C420D0"/>
    <w:rsid w:val="00C43437"/>
    <w:rsid w:val="00C446AD"/>
    <w:rsid w:val="00C457E3"/>
    <w:rsid w:val="00C47B79"/>
    <w:rsid w:val="00C50CA5"/>
    <w:rsid w:val="00C5498D"/>
    <w:rsid w:val="00C5645F"/>
    <w:rsid w:val="00C60160"/>
    <w:rsid w:val="00C620A6"/>
    <w:rsid w:val="00C63BB9"/>
    <w:rsid w:val="00C65F5D"/>
    <w:rsid w:val="00C721C3"/>
    <w:rsid w:val="00C7359C"/>
    <w:rsid w:val="00C73A60"/>
    <w:rsid w:val="00C767EA"/>
    <w:rsid w:val="00C84927"/>
    <w:rsid w:val="00C86412"/>
    <w:rsid w:val="00C93042"/>
    <w:rsid w:val="00C94706"/>
    <w:rsid w:val="00C9643D"/>
    <w:rsid w:val="00CA232A"/>
    <w:rsid w:val="00CA4F15"/>
    <w:rsid w:val="00CA6227"/>
    <w:rsid w:val="00CA7F04"/>
    <w:rsid w:val="00CB4B9A"/>
    <w:rsid w:val="00CB7147"/>
    <w:rsid w:val="00CC02C4"/>
    <w:rsid w:val="00CC1511"/>
    <w:rsid w:val="00CC6E66"/>
    <w:rsid w:val="00CD109F"/>
    <w:rsid w:val="00CD297F"/>
    <w:rsid w:val="00CD3A03"/>
    <w:rsid w:val="00CD3C9E"/>
    <w:rsid w:val="00CD6003"/>
    <w:rsid w:val="00CD6CB1"/>
    <w:rsid w:val="00CE19EE"/>
    <w:rsid w:val="00CE31E4"/>
    <w:rsid w:val="00CE383C"/>
    <w:rsid w:val="00CF1C24"/>
    <w:rsid w:val="00CF3EE0"/>
    <w:rsid w:val="00CF5AA7"/>
    <w:rsid w:val="00D02C42"/>
    <w:rsid w:val="00D03678"/>
    <w:rsid w:val="00D03713"/>
    <w:rsid w:val="00D063B5"/>
    <w:rsid w:val="00D0774B"/>
    <w:rsid w:val="00D07E6C"/>
    <w:rsid w:val="00D15379"/>
    <w:rsid w:val="00D15572"/>
    <w:rsid w:val="00D1649F"/>
    <w:rsid w:val="00D209D8"/>
    <w:rsid w:val="00D210F7"/>
    <w:rsid w:val="00D300D5"/>
    <w:rsid w:val="00D30757"/>
    <w:rsid w:val="00D3591C"/>
    <w:rsid w:val="00D36B1C"/>
    <w:rsid w:val="00D40B00"/>
    <w:rsid w:val="00D42173"/>
    <w:rsid w:val="00D42E3F"/>
    <w:rsid w:val="00D46CC2"/>
    <w:rsid w:val="00D5011D"/>
    <w:rsid w:val="00D518EA"/>
    <w:rsid w:val="00D5429F"/>
    <w:rsid w:val="00D544B0"/>
    <w:rsid w:val="00D57812"/>
    <w:rsid w:val="00D60100"/>
    <w:rsid w:val="00D623D4"/>
    <w:rsid w:val="00D6731A"/>
    <w:rsid w:val="00D717D4"/>
    <w:rsid w:val="00D71C7A"/>
    <w:rsid w:val="00D756D6"/>
    <w:rsid w:val="00D768B8"/>
    <w:rsid w:val="00D77925"/>
    <w:rsid w:val="00D86B67"/>
    <w:rsid w:val="00D86DE8"/>
    <w:rsid w:val="00D94741"/>
    <w:rsid w:val="00D95424"/>
    <w:rsid w:val="00DA348C"/>
    <w:rsid w:val="00DA4063"/>
    <w:rsid w:val="00DA561C"/>
    <w:rsid w:val="00DA6364"/>
    <w:rsid w:val="00DB3714"/>
    <w:rsid w:val="00DB41D2"/>
    <w:rsid w:val="00DB6505"/>
    <w:rsid w:val="00DB6C7E"/>
    <w:rsid w:val="00DC0229"/>
    <w:rsid w:val="00DC25B3"/>
    <w:rsid w:val="00DC492B"/>
    <w:rsid w:val="00DC6328"/>
    <w:rsid w:val="00DD29D2"/>
    <w:rsid w:val="00DD63C6"/>
    <w:rsid w:val="00DD69E8"/>
    <w:rsid w:val="00DD7B67"/>
    <w:rsid w:val="00DE05F9"/>
    <w:rsid w:val="00DE76D7"/>
    <w:rsid w:val="00DF0BE1"/>
    <w:rsid w:val="00DF7D20"/>
    <w:rsid w:val="00E0181E"/>
    <w:rsid w:val="00E01D31"/>
    <w:rsid w:val="00E13EBE"/>
    <w:rsid w:val="00E14B41"/>
    <w:rsid w:val="00E225C9"/>
    <w:rsid w:val="00E22C59"/>
    <w:rsid w:val="00E24510"/>
    <w:rsid w:val="00E246A6"/>
    <w:rsid w:val="00E27D23"/>
    <w:rsid w:val="00E3288A"/>
    <w:rsid w:val="00E32A3F"/>
    <w:rsid w:val="00E43545"/>
    <w:rsid w:val="00E46CEA"/>
    <w:rsid w:val="00E50825"/>
    <w:rsid w:val="00E54334"/>
    <w:rsid w:val="00E56B5E"/>
    <w:rsid w:val="00E57AFE"/>
    <w:rsid w:val="00E6551D"/>
    <w:rsid w:val="00E7169F"/>
    <w:rsid w:val="00E762AE"/>
    <w:rsid w:val="00E83585"/>
    <w:rsid w:val="00E85345"/>
    <w:rsid w:val="00E90EC4"/>
    <w:rsid w:val="00EA0207"/>
    <w:rsid w:val="00EA6334"/>
    <w:rsid w:val="00EB18EE"/>
    <w:rsid w:val="00EB3765"/>
    <w:rsid w:val="00EB6093"/>
    <w:rsid w:val="00EC5672"/>
    <w:rsid w:val="00EC6D33"/>
    <w:rsid w:val="00ED386E"/>
    <w:rsid w:val="00ED46CC"/>
    <w:rsid w:val="00ED586A"/>
    <w:rsid w:val="00ED591E"/>
    <w:rsid w:val="00EE0918"/>
    <w:rsid w:val="00EE1F1C"/>
    <w:rsid w:val="00EE3002"/>
    <w:rsid w:val="00EE7346"/>
    <w:rsid w:val="00EE7A0F"/>
    <w:rsid w:val="00EF14D2"/>
    <w:rsid w:val="00EF5DF6"/>
    <w:rsid w:val="00EF6535"/>
    <w:rsid w:val="00EF7B63"/>
    <w:rsid w:val="00F017E0"/>
    <w:rsid w:val="00F01F90"/>
    <w:rsid w:val="00F026F5"/>
    <w:rsid w:val="00F0598E"/>
    <w:rsid w:val="00F1478A"/>
    <w:rsid w:val="00F16DD3"/>
    <w:rsid w:val="00F20AE0"/>
    <w:rsid w:val="00F25C31"/>
    <w:rsid w:val="00F2645D"/>
    <w:rsid w:val="00F32552"/>
    <w:rsid w:val="00F374A0"/>
    <w:rsid w:val="00F375EB"/>
    <w:rsid w:val="00F40570"/>
    <w:rsid w:val="00F4083B"/>
    <w:rsid w:val="00F43687"/>
    <w:rsid w:val="00F467BA"/>
    <w:rsid w:val="00F46E1D"/>
    <w:rsid w:val="00F55012"/>
    <w:rsid w:val="00F56CC5"/>
    <w:rsid w:val="00F61DF1"/>
    <w:rsid w:val="00F654D8"/>
    <w:rsid w:val="00F70A5C"/>
    <w:rsid w:val="00F70AF6"/>
    <w:rsid w:val="00F74F44"/>
    <w:rsid w:val="00F77066"/>
    <w:rsid w:val="00F80549"/>
    <w:rsid w:val="00F863A4"/>
    <w:rsid w:val="00F91361"/>
    <w:rsid w:val="00F91F50"/>
    <w:rsid w:val="00F95F1E"/>
    <w:rsid w:val="00FA2E6D"/>
    <w:rsid w:val="00FA466F"/>
    <w:rsid w:val="00FA4830"/>
    <w:rsid w:val="00FA52A5"/>
    <w:rsid w:val="00FB0417"/>
    <w:rsid w:val="00FB158E"/>
    <w:rsid w:val="00FC0320"/>
    <w:rsid w:val="00FC5AA9"/>
    <w:rsid w:val="00FC5AEF"/>
    <w:rsid w:val="00FC67B9"/>
    <w:rsid w:val="00FD25D9"/>
    <w:rsid w:val="00FE3587"/>
    <w:rsid w:val="00FE758F"/>
    <w:rsid w:val="00FF3053"/>
    <w:rsid w:val="00FF34C6"/>
    <w:rsid w:val="00FF34D7"/>
    <w:rsid w:val="00FF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BE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490070"/>
    <w:pPr>
      <w:autoSpaceDE w:val="0"/>
      <w:autoSpaceDN w:val="0"/>
      <w:adjustRightInd w:val="0"/>
      <w:spacing w:after="0" w:line="250" w:lineRule="atLeast"/>
      <w:ind w:firstLine="283"/>
      <w:jc w:val="both"/>
      <w:textAlignment w:val="center"/>
    </w:pPr>
    <w:rPr>
      <w:rFonts w:ascii="Myriad Pro" w:hAnsi="Myriad Pro" w:cs="Myriad Pro"/>
      <w:color w:val="000000"/>
    </w:rPr>
  </w:style>
  <w:style w:type="paragraph" w:customStyle="1" w:styleId="Style3">
    <w:name w:val="Style3"/>
    <w:basedOn w:val="Normal"/>
    <w:uiPriority w:val="99"/>
    <w:rsid w:val="00490070"/>
    <w:pPr>
      <w:widowControl w:val="0"/>
      <w:autoSpaceDE w:val="0"/>
      <w:autoSpaceDN w:val="0"/>
      <w:adjustRightInd w:val="0"/>
      <w:spacing w:after="0" w:line="216" w:lineRule="exact"/>
      <w:ind w:firstLine="14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90070"/>
    <w:rPr>
      <w:rFonts w:ascii="Times New Roman" w:hAnsi="Times New Roman"/>
      <w:sz w:val="18"/>
    </w:rPr>
  </w:style>
  <w:style w:type="paragraph" w:customStyle="1" w:styleId="a">
    <w:name w:val="[Без стиля]"/>
    <w:uiPriority w:val="99"/>
    <w:rsid w:val="007628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character" w:customStyle="1" w:styleId="FontStyle11">
    <w:name w:val="Font Style11"/>
    <w:uiPriority w:val="99"/>
    <w:rsid w:val="00CC1511"/>
    <w:rPr>
      <w:rFonts w:ascii="Century Schoolbook" w:hAnsi="Century Schoolbook"/>
      <w:color w:val="000000"/>
      <w:w w:val="100"/>
      <w:sz w:val="20"/>
    </w:rPr>
  </w:style>
  <w:style w:type="paragraph" w:styleId="Header">
    <w:name w:val="header"/>
    <w:basedOn w:val="Normal"/>
    <w:link w:val="HeaderChar"/>
    <w:uiPriority w:val="99"/>
    <w:semiHidden/>
    <w:rsid w:val="00F436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3687"/>
  </w:style>
  <w:style w:type="paragraph" w:styleId="Footer">
    <w:name w:val="footer"/>
    <w:basedOn w:val="Normal"/>
    <w:link w:val="FooterChar"/>
    <w:uiPriority w:val="99"/>
    <w:rsid w:val="00F436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43687"/>
  </w:style>
  <w:style w:type="character" w:customStyle="1" w:styleId="A4">
    <w:name w:val="A4"/>
    <w:uiPriority w:val="99"/>
    <w:rsid w:val="0029389C"/>
    <w:rPr>
      <w:color w:val="000000"/>
      <w:sz w:val="22"/>
    </w:rPr>
  </w:style>
  <w:style w:type="paragraph" w:styleId="ListParagraph">
    <w:name w:val="List Paragraph"/>
    <w:basedOn w:val="Normal"/>
    <w:uiPriority w:val="99"/>
    <w:qFormat/>
    <w:rsid w:val="002735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15F46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5F46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187</TotalTime>
  <Pages>11</Pages>
  <Words>5457</Words>
  <Characters>31110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ЭКОПОЛИС</dc:creator>
  <cp:keywords/>
  <dc:description/>
  <cp:lastModifiedBy>связной</cp:lastModifiedBy>
  <cp:revision>18</cp:revision>
  <dcterms:created xsi:type="dcterms:W3CDTF">2020-10-21T07:48:00Z</dcterms:created>
  <dcterms:modified xsi:type="dcterms:W3CDTF">2020-11-08T23:17:00Z</dcterms:modified>
</cp:coreProperties>
</file>