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AFAFA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ПОЛОЖЕНИЕ</w:t>
      </w:r>
    </w:p>
    <w:p>
      <w:pPr>
        <w:pStyle w:val="2"/>
        <w:shd w:val="clear" w:color="auto" w:fill="FAFAFA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 xml:space="preserve"> о Конкурсе чтецов на английском языке</w:t>
      </w:r>
    </w:p>
    <w:p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«FantasyFest (A Fantasy Book Reading Festival)»</w:t>
      </w:r>
    </w:p>
    <w:p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Настоящее Положение определяет задачи, конкурсные требования и порядок проведения конкурса. Организацию и проведение конкурса осуществляет отдел литературы на иностранных языках Брянской областной научной универсальной библиотеки им. Ф.И. Тютчева.</w:t>
      </w:r>
      <w:r>
        <w:rPr>
          <w:rFonts w:ascii="Times New Roman" w:hAnsi="Times New Roman"/>
          <w:sz w:val="24"/>
          <w:szCs w:val="24"/>
          <w:lang w:val="ru-RU"/>
        </w:rPr>
        <w:t xml:space="preserve"> Конкурс проводится при поддержке Школы английского языка </w:t>
      </w:r>
      <w:r>
        <w:rPr>
          <w:rFonts w:hint="default" w:ascii="Times New Roman" w:hAnsi="Times New Roman"/>
          <w:sz w:val="24"/>
          <w:szCs w:val="24"/>
          <w:lang w:val="en-US"/>
        </w:rPr>
        <w:t>“English To Go”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pStyle w:val="2"/>
        <w:shd w:val="clear" w:color="auto" w:fill="FAFAFA"/>
        <w:spacing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– соревновательное мероприятие по чтению на английском языке отрывков из книги Льюиса Клайва Стейплза «Лев, колдунья и платяной шкаф». В ходе проведения конкурса выявляются талантливые, артистичные чтецы, способные выразить художественный замысел писателя, владеющие на достаточном уровне </w:t>
      </w:r>
      <w:r>
        <w:rPr>
          <w:sz w:val="24"/>
          <w:szCs w:val="24"/>
          <w:lang w:val="ru-RU"/>
        </w:rPr>
        <w:t>английским</w:t>
      </w:r>
      <w:r>
        <w:rPr>
          <w:sz w:val="24"/>
          <w:szCs w:val="24"/>
        </w:rPr>
        <w:t xml:space="preserve"> языком.</w:t>
      </w:r>
    </w:p>
    <w:p>
      <w:pPr>
        <w:pStyle w:val="2"/>
        <w:shd w:val="clear" w:color="auto" w:fill="FAFAFA"/>
        <w:spacing w:beforeAutospacing="0" w:afterAutospac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 Цели и задачи:</w:t>
      </w:r>
    </w:p>
    <w:p>
      <w:pPr>
        <w:pStyle w:val="2"/>
        <w:shd w:val="clear" w:color="auto" w:fill="FAFAFA"/>
        <w:spacing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• развитие интереса к литературным произведениям англоязычных авторов;</w:t>
      </w:r>
    </w:p>
    <w:p>
      <w:pPr>
        <w:pStyle w:val="2"/>
        <w:shd w:val="clear" w:color="auto" w:fill="FAFAFA"/>
        <w:spacing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• развитие навыков выразительного чтения художественных  произведений;</w:t>
      </w:r>
    </w:p>
    <w:p>
      <w:pPr>
        <w:pStyle w:val="2"/>
        <w:shd w:val="clear" w:color="auto" w:fill="FAFAFA"/>
        <w:spacing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• повышение уровня владения английским языком;</w:t>
      </w:r>
    </w:p>
    <w:p>
      <w:pPr>
        <w:pStyle w:val="2"/>
        <w:shd w:val="clear" w:color="auto" w:fill="FAFAFA"/>
        <w:spacing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• развитие творческих способностей;</w:t>
      </w:r>
    </w:p>
    <w:p>
      <w:pPr>
        <w:pStyle w:val="2"/>
        <w:shd w:val="clear" w:color="auto" w:fill="FAFAFA"/>
        <w:spacing w:beforeAutospacing="0" w:afterAutospacing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развитие навыков выступления перед аудиторией.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конкурса</w:t>
      </w:r>
    </w:p>
    <w:p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 Правила Конкурса</w:t>
      </w:r>
    </w:p>
    <w:p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Участник Конкурса читает на английском языке один отрывок из книги </w:t>
      </w:r>
      <w:r>
        <w:rPr>
          <w:rFonts w:ascii="Times New Roman" w:hAnsi="Times New Roman"/>
          <w:sz w:val="24"/>
          <w:szCs w:val="24"/>
        </w:rPr>
        <w:t>Льюиса Клайва Стейплза «Лев, колдунья и платяной шкаф»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Отрывки из книги для чтения для каждого участника определяет организатор Конкурса</w:t>
      </w:r>
      <w:r>
        <w:rPr>
          <w:rFonts w:ascii="Times New Roman" w:hAnsi="Times New Roman"/>
          <w:sz w:val="24"/>
          <w:szCs w:val="24"/>
          <w:lang w:val="ru-RU"/>
        </w:rPr>
        <w:t>, после получения заявки</w:t>
      </w:r>
      <w:r>
        <w:rPr>
          <w:rFonts w:ascii="Times New Roman" w:hAnsi="Times New Roman"/>
          <w:sz w:val="24"/>
          <w:szCs w:val="24"/>
        </w:rPr>
        <w:t>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Возможно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только индивидуальное выступление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Чтение отрывка должно сопровождаться презентацией, в которой должны содержаться соответствующие тексту иллюстрации из книги или фильма, и музыкой (музыка может звучать не на всем протяжении чтения отрывка, а в определенные моменты и повторяться несколько раз, если этого требует сюжет).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>(см. Методические материалы)</w:t>
      </w:r>
    </w:p>
    <w:p>
      <w:pPr>
        <w:pStyle w:val="2"/>
        <w:shd w:val="clear" w:color="auto" w:fill="FAFAFA"/>
        <w:spacing w:beforeAutospacing="0" w:afterAutospac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 Состав участников</w:t>
      </w:r>
    </w:p>
    <w:p>
      <w:pPr>
        <w:pStyle w:val="2"/>
        <w:shd w:val="clear" w:color="auto" w:fill="FAFAFA"/>
        <w:spacing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В конкурсе принимают участие чтецы двух возрастных категорий:</w:t>
      </w:r>
    </w:p>
    <w:p>
      <w:pPr>
        <w:pStyle w:val="2"/>
        <w:shd w:val="clear" w:color="auto" w:fill="FAFAFA"/>
        <w:spacing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• дети среднего школьного возраста – учащиеся 8-9 классов;</w:t>
      </w:r>
    </w:p>
    <w:p>
      <w:pPr>
        <w:pStyle w:val="2"/>
        <w:shd w:val="clear" w:color="auto" w:fill="FAFAFA"/>
        <w:spacing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• дети старшего школьного возраста – учащиеся 10-11 классов;</w:t>
      </w:r>
    </w:p>
    <w:p>
      <w:pPr>
        <w:pStyle w:val="2"/>
        <w:shd w:val="clear" w:color="auto" w:fill="FAFAFA"/>
        <w:spacing w:beforeAutospacing="0" w:afterAutospacing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 Условия проведения:</w:t>
      </w:r>
    </w:p>
    <w:p>
      <w:pPr>
        <w:pStyle w:val="2"/>
        <w:shd w:val="clear" w:color="auto" w:fill="FAFAFA"/>
        <w:spacing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проводится в два этапа:</w:t>
      </w:r>
    </w:p>
    <w:p>
      <w:pPr>
        <w:pStyle w:val="2"/>
        <w:shd w:val="clear" w:color="auto" w:fill="FAFAFA"/>
        <w:spacing w:beforeAutospacing="0" w:afterAutospac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 этап – отборочный</w:t>
      </w:r>
      <w:r>
        <w:rPr>
          <w:sz w:val="24"/>
          <w:szCs w:val="24"/>
        </w:rPr>
        <w:t xml:space="preserve"> – проводится в школах из числа желающих учащихся;</w:t>
      </w:r>
    </w:p>
    <w:p>
      <w:pPr>
        <w:pStyle w:val="2"/>
        <w:shd w:val="clear" w:color="auto" w:fill="FAFAFA"/>
        <w:spacing w:beforeAutospacing="0" w:afterAutospac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 этап – финальный.</w:t>
      </w:r>
      <w:r>
        <w:rPr>
          <w:sz w:val="24"/>
          <w:szCs w:val="24"/>
        </w:rPr>
        <w:t xml:space="preserve"> Для участия в финале выбираются 3-4 </w:t>
      </w:r>
      <w:r>
        <w:rPr>
          <w:b/>
          <w:bCs/>
          <w:sz w:val="24"/>
          <w:szCs w:val="24"/>
        </w:rPr>
        <w:t xml:space="preserve">основных </w:t>
      </w:r>
      <w:r>
        <w:rPr>
          <w:sz w:val="24"/>
          <w:szCs w:val="24"/>
        </w:rPr>
        <w:t xml:space="preserve">участника и </w:t>
      </w:r>
      <w:r>
        <w:rPr>
          <w:i/>
          <w:sz w:val="24"/>
          <w:szCs w:val="24"/>
          <w:u w:val="single"/>
        </w:rPr>
        <w:t>2-3 участника резервных</w:t>
      </w:r>
      <w:r>
        <w:rPr>
          <w:sz w:val="24"/>
          <w:szCs w:val="24"/>
        </w:rPr>
        <w:t xml:space="preserve"> (в случае не возможности участия в финале участников из основного состава)) из каждой возрастной группы от одной школы.</w:t>
      </w:r>
    </w:p>
    <w:p>
      <w:pPr>
        <w:pStyle w:val="2"/>
        <w:shd w:val="clear" w:color="auto" w:fill="FAFAFA"/>
        <w:spacing w:beforeAutospacing="0" w:afterAutospacing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участия в финале Конкурса подаются заявки до</w:t>
      </w:r>
      <w:r>
        <w:rPr>
          <w:b/>
          <w:bCs/>
          <w:sz w:val="24"/>
          <w:szCs w:val="24"/>
        </w:rPr>
        <w:t xml:space="preserve"> 2</w:t>
      </w:r>
      <w:r>
        <w:rPr>
          <w:b/>
          <w:bCs/>
          <w:sz w:val="24"/>
          <w:szCs w:val="24"/>
          <w:lang w:val="ru-RU"/>
        </w:rPr>
        <w:t>1</w:t>
      </w:r>
      <w:r>
        <w:rPr>
          <w:b/>
          <w:bCs/>
          <w:sz w:val="24"/>
          <w:szCs w:val="24"/>
        </w:rPr>
        <w:t xml:space="preserve"> февраля</w:t>
      </w:r>
      <w:r>
        <w:rPr>
          <w:b/>
          <w:sz w:val="24"/>
          <w:szCs w:val="24"/>
        </w:rPr>
        <w:t xml:space="preserve"> 2020 г. </w:t>
      </w:r>
    </w:p>
    <w:p>
      <w:pPr>
        <w:pStyle w:val="2"/>
        <w:shd w:val="clear" w:color="auto" w:fill="FAFAFA"/>
        <w:spacing w:beforeAutospacing="0" w:afterAutospacing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Форма заявки прилагается. </w:t>
      </w:r>
      <w:r>
        <w:rPr>
          <w:sz w:val="24"/>
          <w:szCs w:val="24"/>
        </w:rPr>
        <w:t>Заявки отправлять по адресу:</w:t>
      </w:r>
      <w:r>
        <w:rPr>
          <w:bCs/>
          <w:sz w:val="24"/>
          <w:szCs w:val="24"/>
          <w:lang w:val="en-US"/>
        </w:rPr>
        <w:t>oil</w:t>
      </w:r>
      <w:r>
        <w:rPr>
          <w:bCs/>
          <w:sz w:val="24"/>
          <w:szCs w:val="24"/>
        </w:rPr>
        <w:t>@</w:t>
      </w:r>
      <w:r>
        <w:rPr>
          <w:bCs/>
          <w:sz w:val="24"/>
          <w:szCs w:val="24"/>
          <w:lang w:val="en-US"/>
        </w:rPr>
        <w:t>libryansk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en-US"/>
        </w:rPr>
        <w:t>ru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 xml:space="preserve"> </w:t>
      </w:r>
    </w:p>
    <w:p>
      <w:pPr>
        <w:spacing w:before="100" w:after="10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2.4 Сроки и место проведения Конкурса</w:t>
      </w:r>
    </w:p>
    <w:p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Отборочный этап проводится в школах г. Брянска и области д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>о 20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февраля 2020 г.</w:t>
      </w:r>
    </w:p>
    <w:p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Финал конкурса состоится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12 и 19 марта 2020 г. в 15:00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место проведения - БОНУБ им. Ф.И. Тютчева, ул. К. Маркса, д.5.</w:t>
      </w:r>
    </w:p>
    <w:p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</w:rPr>
        <w:t>Регистрация участников на участие в финале и жеребьевка будут проходить с 14.20 до 14.45 на 1 этаже, каб.109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ru-RU"/>
        </w:rPr>
        <w:t>отдел литературы на иностранных языках).</w:t>
      </w:r>
    </w:p>
    <w:p>
      <w:pPr>
        <w:spacing w:before="100" w:after="10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3. Жюри Конкурса</w:t>
      </w:r>
    </w:p>
    <w:p>
      <w:pPr>
        <w:spacing w:before="100" w:after="100" w:line="240" w:lineRule="auto"/>
        <w:ind w:left="723" w:hanging="720" w:hangingChars="300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3.1 В состав жюри входят:</w:t>
      </w:r>
    </w:p>
    <w:p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преподаватели английского языка брянских ВУЗов;</w:t>
      </w:r>
    </w:p>
    <w:p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профессиональные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переводчики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.</w:t>
      </w:r>
    </w:p>
    <w:p>
      <w:pPr>
        <w:spacing w:before="100" w:after="10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       Члены жюри:</w:t>
      </w:r>
    </w:p>
    <w:p>
      <w:pPr>
        <w:numPr>
          <w:ilvl w:val="0"/>
          <w:numId w:val="3"/>
        </w:numPr>
        <w:tabs>
          <w:tab w:val="left" w:pos="440"/>
          <w:tab w:val="clear" w:pos="420"/>
        </w:tabs>
        <w:spacing w:before="100" w:after="10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определяют победителя в каждой возрастной категории;</w:t>
      </w:r>
    </w:p>
    <w:p>
      <w:pPr>
        <w:numPr>
          <w:ilvl w:val="0"/>
          <w:numId w:val="3"/>
        </w:numPr>
        <w:tabs>
          <w:tab w:val="left" w:pos="440"/>
          <w:tab w:val="clear" w:pos="420"/>
        </w:tabs>
        <w:spacing w:before="100" w:after="10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рекомендуют участников к награждению.</w:t>
      </w:r>
    </w:p>
    <w:p>
      <w:pPr>
        <w:pStyle w:val="2"/>
        <w:shd w:val="clear" w:color="auto" w:fill="FAFAFA"/>
        <w:spacing w:beforeAutospacing="0" w:afterAutospacing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> </w:t>
      </w:r>
      <w:r>
        <w:rPr>
          <w:b/>
          <w:sz w:val="24"/>
          <w:szCs w:val="24"/>
        </w:rPr>
        <w:t>Критерии оценки качества декламации:</w:t>
      </w:r>
    </w:p>
    <w:p>
      <w:pPr>
        <w:pStyle w:val="2"/>
        <w:numPr>
          <w:ilvl w:val="0"/>
          <w:numId w:val="3"/>
        </w:numPr>
        <w:shd w:val="clear" w:color="auto" w:fill="FAFAFA"/>
        <w:spacing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правильное английское литературное произношение;</w:t>
      </w:r>
    </w:p>
    <w:p>
      <w:pPr>
        <w:pStyle w:val="2"/>
        <w:numPr>
          <w:ilvl w:val="0"/>
          <w:numId w:val="3"/>
        </w:numPr>
        <w:shd w:val="clear" w:color="auto" w:fill="FAFAFA"/>
        <w:spacing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средств выразительного чтения - логических ударений, интонирования, темпа, тембра, эмоциональной окрашенности выступления;</w:t>
      </w:r>
    </w:p>
    <w:p>
      <w:pPr>
        <w:pStyle w:val="2"/>
        <w:numPr>
          <w:ilvl w:val="0"/>
          <w:numId w:val="3"/>
        </w:numPr>
        <w:shd w:val="clear" w:color="auto" w:fill="FAFAFA"/>
        <w:spacing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приёмов театрализации (мимики, жестов, движений);</w:t>
      </w:r>
    </w:p>
    <w:p>
      <w:pPr>
        <w:pStyle w:val="2"/>
        <w:numPr>
          <w:ilvl w:val="0"/>
          <w:numId w:val="3"/>
        </w:numPr>
        <w:shd w:val="clear" w:color="auto" w:fill="FAFAFA"/>
        <w:spacing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атрибутов, соответствующих содержанию исполняемого произведения (декораций, костюмов, аудио\видео ряда).</w:t>
      </w:r>
    </w:p>
    <w:p>
      <w:pPr>
        <w:pStyle w:val="2"/>
        <w:spacing w:beforeAutospacing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Жюри оценивает конкурсанта по 5-балльной системе.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Чтецы, занявшие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место, награждаются дипломами и памятными призами БОНУБ им. Ф.И. Тютчева.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конкурса будут размещены на сайте БОНУБ им. Ф.И. Тютчева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"http://libryansk.ru/," </w:instrText>
      </w:r>
      <w:r>
        <w:rPr>
          <w:sz w:val="24"/>
          <w:szCs w:val="24"/>
        </w:rPr>
        <w:fldChar w:fldCharType="separate"/>
      </w:r>
      <w:r>
        <w:rPr>
          <w:rStyle w:val="4"/>
          <w:rFonts w:ascii="Times New Roman" w:hAnsi="Times New Roman"/>
          <w:sz w:val="24"/>
          <w:szCs w:val="24"/>
        </w:rPr>
        <w:t>http://libryansk.ru/,</w:t>
      </w:r>
      <w:r>
        <w:rPr>
          <w:rStyle w:val="4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 страничках областной библиотеки и отдела в соцсети ВКонтакте https://vk.com/bonub, https://vk.com/oilbryansk. </w:t>
      </w: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Брянск, ул. К.Маркса, 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Брянская областная научная универсальная библиотека им. Ф.И.Тютчева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литературы на иностранных языках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Тел.:64-40-15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en-US"/>
        </w:rPr>
        <w:t>oil</w:t>
      </w:r>
      <w:r>
        <w:rPr>
          <w:rFonts w:ascii="Times New Roman" w:hAnsi="Times New Roman"/>
          <w:bCs/>
          <w:sz w:val="24"/>
          <w:szCs w:val="24"/>
        </w:rPr>
        <w:t>@</w:t>
      </w:r>
      <w:r>
        <w:rPr>
          <w:rFonts w:ascii="Times New Roman" w:hAnsi="Times New Roman"/>
          <w:bCs/>
          <w:sz w:val="24"/>
          <w:szCs w:val="24"/>
          <w:lang w:val="en-US"/>
        </w:rPr>
        <w:t>libryansk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лицо: 89206072217 Кулешова Виктория Леонидовна, зав. отделом литературы на иностранных языках</w:t>
      </w:r>
    </w:p>
    <w:p>
      <w:pPr>
        <w:spacing w:before="100" w:after="10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560" w:right="86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4556F9"/>
    <w:multiLevelType w:val="singleLevel"/>
    <w:tmpl w:val="9A4556F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7D1347C"/>
    <w:multiLevelType w:val="singleLevel"/>
    <w:tmpl w:val="57D1347C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57D13578"/>
    <w:multiLevelType w:val="singleLevel"/>
    <w:tmpl w:val="57D1357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A09CB"/>
    <w:rsid w:val="003A4CEB"/>
    <w:rsid w:val="007852F2"/>
    <w:rsid w:val="00DA31DA"/>
    <w:rsid w:val="0D0A09CB"/>
    <w:rsid w:val="104A283D"/>
    <w:rsid w:val="1B584AA5"/>
    <w:rsid w:val="2D5030E5"/>
    <w:rsid w:val="31DB5827"/>
    <w:rsid w:val="36382632"/>
    <w:rsid w:val="365B6C63"/>
    <w:rsid w:val="4045021D"/>
    <w:rsid w:val="40BC72AC"/>
    <w:rsid w:val="502D226C"/>
    <w:rsid w:val="50A037F3"/>
    <w:rsid w:val="50B6782C"/>
    <w:rsid w:val="6C45261D"/>
    <w:rsid w:val="758B2AAF"/>
    <w:rsid w:val="798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4">
    <w:name w:val="Hyperlink"/>
    <w:unhideWhenUsed/>
    <w:uiPriority w:val="99"/>
    <w:rPr>
      <w:color w:val="0000FF"/>
      <w:u w:val="single"/>
    </w:rPr>
  </w:style>
  <w:style w:type="character" w:customStyle="1" w:styleId="6">
    <w:name w:val="1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722</Words>
  <Characters>4116</Characters>
  <Lines>34</Lines>
  <Paragraphs>9</Paragraphs>
  <TotalTime>96</TotalTime>
  <ScaleCrop>false</ScaleCrop>
  <LinksUpToDate>false</LinksUpToDate>
  <CharactersWithSpaces>4829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2020-01-08T13:37:00Z</dcterms:created>
  <dc:creator>ОИЛ</dc:creator>
  <cp:lastModifiedBy>ОИЛ</cp:lastModifiedBy>
  <dcterms:modified xsi:type="dcterms:W3CDTF">2020-02-10T09:16:23Z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