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7" w:rsidRPr="003F6189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Положение </w:t>
      </w:r>
    </w:p>
    <w:p w:rsidR="00D6025E" w:rsidRPr="003F6189" w:rsidRDefault="00BA2CCD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о конкурсе чтецов</w:t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 </w:t>
      </w: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«Весна Победы»,</w:t>
      </w:r>
      <w:r w:rsidR="0010245B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 </w:t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посвященного 70-летию </w:t>
      </w:r>
      <w:r w:rsidR="003F6189">
        <w:rPr>
          <w:rFonts w:ascii="Times New Roman" w:hAnsi="Times New Roman" w:cs="Times New Roman"/>
          <w:sz w:val="32"/>
          <w:szCs w:val="32"/>
          <w:shd w:val="clear" w:color="auto" w:fill="auto"/>
        </w:rPr>
        <w:br/>
      </w:r>
      <w:r w:rsidR="00D6025E"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со дня Победы в Великой отечественной войне.</w:t>
      </w:r>
    </w:p>
    <w:p w:rsidR="00D6025E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709"/>
        <w:rPr>
          <w:sz w:val="28"/>
          <w:szCs w:val="28"/>
          <w:shd w:val="clear" w:color="auto" w:fill="auto"/>
        </w:rPr>
      </w:pPr>
    </w:p>
    <w:p w:rsidR="0031311C" w:rsidRDefault="0031311C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sz w:val="28"/>
          <w:szCs w:val="28"/>
        </w:rPr>
      </w:pPr>
      <w:r w:rsidRPr="0031311C">
        <w:rPr>
          <w:b/>
          <w:sz w:val="28"/>
          <w:szCs w:val="28"/>
        </w:rPr>
        <w:t>Общие положения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284C0B" w:rsidRDefault="00D6025E" w:rsidP="00770A5E">
      <w:pPr>
        <w:numPr>
          <w:ilvl w:val="1"/>
          <w:numId w:val="2"/>
        </w:numPr>
        <w:tabs>
          <w:tab w:val="clear" w:pos="924"/>
          <w:tab w:val="left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284C0B">
        <w:rPr>
          <w:sz w:val="28"/>
          <w:szCs w:val="28"/>
        </w:rPr>
        <w:t>Настоящее Положение определяет условия, порядок, организацию и проведени</w:t>
      </w:r>
      <w:r>
        <w:rPr>
          <w:sz w:val="28"/>
          <w:szCs w:val="28"/>
        </w:rPr>
        <w:t>е</w:t>
      </w:r>
      <w:r w:rsidRPr="00284C0B">
        <w:rPr>
          <w:sz w:val="28"/>
          <w:szCs w:val="28"/>
        </w:rPr>
        <w:t xml:space="preserve"> в </w:t>
      </w:r>
      <w:r w:rsidR="00C15A23">
        <w:rPr>
          <w:sz w:val="28"/>
          <w:szCs w:val="28"/>
        </w:rPr>
        <w:t xml:space="preserve">ГБОУ СПО </w:t>
      </w:r>
      <w:r w:rsidR="003F6189">
        <w:rPr>
          <w:sz w:val="28"/>
          <w:szCs w:val="28"/>
        </w:rPr>
        <w:t>«</w:t>
      </w:r>
      <w:r>
        <w:rPr>
          <w:sz w:val="28"/>
          <w:szCs w:val="28"/>
        </w:rPr>
        <w:t>Брянск</w:t>
      </w:r>
      <w:r w:rsidR="003F6189">
        <w:rPr>
          <w:sz w:val="28"/>
          <w:szCs w:val="28"/>
        </w:rPr>
        <w:t>ий областной</w:t>
      </w:r>
      <w:r w:rsidRPr="00284C0B">
        <w:rPr>
          <w:sz w:val="28"/>
          <w:szCs w:val="28"/>
        </w:rPr>
        <w:t xml:space="preserve"> колледж </w:t>
      </w:r>
      <w:r>
        <w:rPr>
          <w:sz w:val="28"/>
          <w:szCs w:val="28"/>
        </w:rPr>
        <w:t>искусств и культуры</w:t>
      </w:r>
      <w:r w:rsidR="003F6189">
        <w:rPr>
          <w:sz w:val="28"/>
          <w:szCs w:val="28"/>
        </w:rPr>
        <w:t>»</w:t>
      </w:r>
      <w:r w:rsidRPr="00284C0B">
        <w:rPr>
          <w:sz w:val="28"/>
          <w:szCs w:val="28"/>
        </w:rPr>
        <w:t xml:space="preserve"> </w:t>
      </w:r>
      <w:r w:rsidR="003F6189">
        <w:rPr>
          <w:sz w:val="28"/>
          <w:szCs w:val="28"/>
        </w:rPr>
        <w:t>к</w:t>
      </w:r>
      <w:r w:rsidRPr="00284C0B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чтецов литературных произведений</w:t>
      </w:r>
      <w:r w:rsidRPr="00284C0B">
        <w:rPr>
          <w:sz w:val="28"/>
          <w:szCs w:val="28"/>
        </w:rPr>
        <w:t>, посвященно</w:t>
      </w:r>
      <w:r>
        <w:rPr>
          <w:sz w:val="28"/>
          <w:szCs w:val="28"/>
        </w:rPr>
        <w:t>го</w:t>
      </w:r>
      <w:r w:rsidRPr="00284C0B">
        <w:rPr>
          <w:sz w:val="28"/>
          <w:szCs w:val="28"/>
        </w:rPr>
        <w:t xml:space="preserve"> </w:t>
      </w:r>
      <w:r w:rsidR="003F6189">
        <w:rPr>
          <w:sz w:val="28"/>
          <w:szCs w:val="28"/>
        </w:rPr>
        <w:br/>
      </w:r>
      <w:r>
        <w:rPr>
          <w:sz w:val="28"/>
          <w:szCs w:val="28"/>
        </w:rPr>
        <w:t xml:space="preserve">70-летию Победы в Великой Отечественной войне </w:t>
      </w:r>
      <w:r w:rsidRPr="00284C0B">
        <w:rPr>
          <w:sz w:val="28"/>
          <w:szCs w:val="28"/>
        </w:rPr>
        <w:t>(далее - Конкурс).</w:t>
      </w:r>
    </w:p>
    <w:p w:rsidR="00D6025E" w:rsidRPr="00284C0B" w:rsidRDefault="00D6025E" w:rsidP="00770A5E">
      <w:pPr>
        <w:numPr>
          <w:ilvl w:val="1"/>
          <w:numId w:val="2"/>
        </w:numPr>
        <w:tabs>
          <w:tab w:val="clear" w:pos="924"/>
          <w:tab w:val="left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284C0B">
        <w:rPr>
          <w:sz w:val="28"/>
          <w:szCs w:val="28"/>
        </w:rPr>
        <w:t>Ор</w:t>
      </w:r>
      <w:r w:rsidR="00C15A23">
        <w:rPr>
          <w:sz w:val="28"/>
          <w:szCs w:val="28"/>
        </w:rPr>
        <w:t xml:space="preserve">ганизаторами Конкурса являются: </w:t>
      </w:r>
      <w:r w:rsidR="003F6189">
        <w:rPr>
          <w:sz w:val="28"/>
          <w:szCs w:val="28"/>
        </w:rPr>
        <w:t>ГБОУ СПО «</w:t>
      </w:r>
      <w:r w:rsidR="00C15A23">
        <w:rPr>
          <w:sz w:val="28"/>
          <w:szCs w:val="28"/>
        </w:rPr>
        <w:t>Брянский областной колледж искусств и культуры</w:t>
      </w:r>
      <w:r w:rsidR="003F6189">
        <w:rPr>
          <w:sz w:val="28"/>
          <w:szCs w:val="28"/>
        </w:rPr>
        <w:t>».</w:t>
      </w:r>
    </w:p>
    <w:p w:rsidR="00D6025E" w:rsidRPr="00284C0B" w:rsidRDefault="00D6025E" w:rsidP="00770A5E">
      <w:pPr>
        <w:numPr>
          <w:ilvl w:val="1"/>
          <w:numId w:val="2"/>
        </w:numPr>
        <w:tabs>
          <w:tab w:val="num" w:pos="-1620"/>
          <w:tab w:val="left" w:pos="567"/>
          <w:tab w:val="num" w:pos="179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D6025E">
        <w:rPr>
          <w:sz w:val="28"/>
          <w:szCs w:val="28"/>
        </w:rPr>
        <w:t xml:space="preserve"> Участники Конкурса – </w:t>
      </w:r>
      <w:r>
        <w:rPr>
          <w:sz w:val="28"/>
          <w:szCs w:val="28"/>
        </w:rPr>
        <w:t>учащиеся общеобразовательных учреждений</w:t>
      </w:r>
      <w:r w:rsidR="00C15A23">
        <w:rPr>
          <w:sz w:val="28"/>
          <w:szCs w:val="28"/>
        </w:rPr>
        <w:t>,</w:t>
      </w:r>
      <w:r>
        <w:rPr>
          <w:sz w:val="28"/>
          <w:szCs w:val="28"/>
        </w:rPr>
        <w:t xml:space="preserve"> школ искусств, </w:t>
      </w:r>
      <w:r w:rsidR="00C15A23">
        <w:rPr>
          <w:sz w:val="28"/>
          <w:szCs w:val="28"/>
        </w:rPr>
        <w:t xml:space="preserve">студенты </w:t>
      </w:r>
      <w:proofErr w:type="spellStart"/>
      <w:r w:rsidR="00C15A23">
        <w:rPr>
          <w:sz w:val="28"/>
          <w:szCs w:val="28"/>
        </w:rPr>
        <w:t>ССУ</w:t>
      </w:r>
      <w:r w:rsidR="0031311C">
        <w:rPr>
          <w:sz w:val="28"/>
          <w:szCs w:val="28"/>
        </w:rPr>
        <w:t>З</w:t>
      </w:r>
      <w:r w:rsidR="00C15A23">
        <w:rPr>
          <w:sz w:val="28"/>
          <w:szCs w:val="28"/>
        </w:rPr>
        <w:t>ов</w:t>
      </w:r>
      <w:proofErr w:type="spellEnd"/>
      <w:r w:rsidR="00C15A23">
        <w:rPr>
          <w:sz w:val="28"/>
          <w:szCs w:val="28"/>
        </w:rPr>
        <w:t xml:space="preserve">, </w:t>
      </w:r>
      <w:r w:rsidR="00401C52">
        <w:rPr>
          <w:sz w:val="28"/>
          <w:szCs w:val="28"/>
        </w:rPr>
        <w:t xml:space="preserve">читатели </w:t>
      </w:r>
      <w:r>
        <w:rPr>
          <w:sz w:val="28"/>
          <w:szCs w:val="28"/>
        </w:rPr>
        <w:t xml:space="preserve">библиотек </w:t>
      </w:r>
      <w:r w:rsidR="00401C52">
        <w:rPr>
          <w:sz w:val="28"/>
          <w:szCs w:val="28"/>
        </w:rPr>
        <w:t>Б</w:t>
      </w:r>
      <w:r w:rsidR="00C15A23">
        <w:rPr>
          <w:sz w:val="28"/>
          <w:szCs w:val="28"/>
        </w:rPr>
        <w:t>рянской области.</w:t>
      </w:r>
    </w:p>
    <w:p w:rsidR="00D6025E" w:rsidRPr="00284C0B" w:rsidRDefault="00D6025E" w:rsidP="00770A5E">
      <w:pPr>
        <w:tabs>
          <w:tab w:val="left" w:pos="4197"/>
        </w:tabs>
        <w:spacing w:line="340" w:lineRule="exact"/>
        <w:jc w:val="center"/>
        <w:rPr>
          <w:b/>
        </w:rPr>
      </w:pPr>
    </w:p>
    <w:p w:rsidR="00D6025E" w:rsidRPr="00284C0B" w:rsidRDefault="00D6025E" w:rsidP="00770A5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84C0B">
        <w:rPr>
          <w:b/>
          <w:sz w:val="28"/>
          <w:szCs w:val="28"/>
        </w:rPr>
        <w:t>адачи Конкурса</w:t>
      </w: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84C0B">
        <w:rPr>
          <w:rFonts w:ascii="Times New Roman" w:hAnsi="Times New Roman"/>
          <w:color w:val="auto"/>
          <w:sz w:val="28"/>
          <w:szCs w:val="28"/>
        </w:rPr>
        <w:t>2.1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1311C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284C0B">
        <w:rPr>
          <w:rFonts w:ascii="Times New Roman" w:hAnsi="Times New Roman"/>
          <w:color w:val="auto"/>
          <w:sz w:val="28"/>
          <w:szCs w:val="28"/>
        </w:rPr>
        <w:t>Задачи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284C0B">
        <w:rPr>
          <w:rFonts w:ascii="Times New Roman" w:hAnsi="Times New Roman"/>
          <w:color w:val="auto"/>
          <w:sz w:val="28"/>
          <w:szCs w:val="28"/>
        </w:rPr>
        <w:t>Конкурса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2130C7" w:rsidRPr="002130C7" w:rsidRDefault="002130C7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130C7">
        <w:rPr>
          <w:rFonts w:ascii="Times New Roman" w:hAnsi="Times New Roman"/>
          <w:sz w:val="28"/>
          <w:szCs w:val="28"/>
        </w:rPr>
        <w:t>воспитание чувства гордости за свою страну</w:t>
      </w:r>
      <w:r>
        <w:rPr>
          <w:rFonts w:ascii="Times New Roman" w:hAnsi="Times New Roman"/>
          <w:sz w:val="28"/>
          <w:szCs w:val="28"/>
        </w:rPr>
        <w:t>;</w:t>
      </w:r>
    </w:p>
    <w:p w:rsidR="00D6025E" w:rsidRPr="00D13666" w:rsidRDefault="00D6025E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13666">
        <w:rPr>
          <w:rFonts w:ascii="Times New Roman" w:hAnsi="Times New Roman"/>
          <w:color w:val="auto"/>
          <w:sz w:val="28"/>
          <w:szCs w:val="28"/>
        </w:rPr>
        <w:t>популяризация искусства художественного чтения, воспитание стойкого интереса к нему;</w:t>
      </w:r>
    </w:p>
    <w:p w:rsidR="00D6025E" w:rsidRPr="00D13666" w:rsidRDefault="00FC4312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ф</w:t>
      </w:r>
      <w:r w:rsidRPr="00FC4312">
        <w:rPr>
          <w:rFonts w:ascii="Times New Roman" w:hAnsi="Times New Roman"/>
          <w:color w:val="26332C"/>
          <w:sz w:val="28"/>
          <w:szCs w:val="28"/>
        </w:rPr>
        <w:t>ормирование навыков выразительного чтения</w:t>
      </w:r>
      <w:r w:rsidRPr="00FC4312">
        <w:rPr>
          <w:rFonts w:ascii="Times New Roman" w:hAnsi="Times New Roman"/>
          <w:color w:val="4B544D"/>
          <w:sz w:val="28"/>
          <w:szCs w:val="28"/>
        </w:rPr>
        <w:t xml:space="preserve">, </w:t>
      </w:r>
      <w:r w:rsidRPr="00FC4312">
        <w:rPr>
          <w:rFonts w:ascii="Times New Roman" w:hAnsi="Times New Roman"/>
          <w:color w:val="26332C"/>
          <w:sz w:val="28"/>
          <w:szCs w:val="28"/>
        </w:rPr>
        <w:t>артистических умений</w:t>
      </w:r>
      <w:r w:rsidRPr="0031743B">
        <w:rPr>
          <w:rFonts w:ascii="Times New Roman" w:hAnsi="Times New Roman"/>
          <w:color w:val="26332C"/>
        </w:rPr>
        <w:t>;</w:t>
      </w:r>
    </w:p>
    <w:p w:rsidR="00D6025E" w:rsidRPr="00FC4312" w:rsidRDefault="00D6025E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13666">
        <w:rPr>
          <w:rFonts w:ascii="Times New Roman" w:hAnsi="Times New Roman"/>
          <w:color w:val="auto"/>
          <w:sz w:val="28"/>
          <w:szCs w:val="28"/>
        </w:rPr>
        <w:t xml:space="preserve">развитие творческих способностей </w:t>
      </w:r>
      <w:r w:rsidR="00401C52">
        <w:rPr>
          <w:rFonts w:ascii="Times New Roman" w:hAnsi="Times New Roman"/>
          <w:color w:val="auto"/>
          <w:sz w:val="28"/>
          <w:szCs w:val="28"/>
        </w:rPr>
        <w:t>конкурсантов</w:t>
      </w:r>
      <w:r w:rsidR="00FC4312">
        <w:rPr>
          <w:rFonts w:ascii="Times New Roman" w:hAnsi="Times New Roman"/>
          <w:color w:val="auto"/>
          <w:sz w:val="28"/>
          <w:szCs w:val="28"/>
        </w:rPr>
        <w:t>;</w:t>
      </w:r>
    </w:p>
    <w:p w:rsidR="00D6025E" w:rsidRPr="00A76BB2" w:rsidRDefault="00FC4312" w:rsidP="00770A5E">
      <w:pPr>
        <w:pStyle w:val="a3"/>
        <w:numPr>
          <w:ilvl w:val="0"/>
          <w:numId w:val="3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в</w:t>
      </w:r>
      <w:r w:rsidRPr="00FC4312">
        <w:rPr>
          <w:rFonts w:ascii="Times New Roman" w:hAnsi="Times New Roman"/>
          <w:color w:val="26332C"/>
          <w:sz w:val="28"/>
          <w:szCs w:val="28"/>
        </w:rPr>
        <w:t>ыявление лучших чтецов среди детей и подростков</w:t>
      </w:r>
      <w:r>
        <w:rPr>
          <w:rFonts w:ascii="Times New Roman" w:hAnsi="Times New Roman"/>
          <w:color w:val="26332C"/>
          <w:sz w:val="28"/>
          <w:szCs w:val="28"/>
        </w:rPr>
        <w:t>.</w:t>
      </w:r>
    </w:p>
    <w:p w:rsidR="0031311C" w:rsidRDefault="0031311C" w:rsidP="00770A5E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D6025E" w:rsidRPr="0031311C" w:rsidRDefault="00D6025E" w:rsidP="00770A5E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31311C">
        <w:rPr>
          <w:b/>
          <w:sz w:val="28"/>
          <w:szCs w:val="28"/>
        </w:rPr>
        <w:t>Порядок и форма проведения Конкурса</w:t>
      </w:r>
    </w:p>
    <w:p w:rsidR="0031311C" w:rsidRPr="0031311C" w:rsidRDefault="0031311C" w:rsidP="00770A5E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</w:t>
      </w:r>
      <w:r w:rsidRPr="00D13666">
        <w:rPr>
          <w:sz w:val="28"/>
          <w:szCs w:val="28"/>
        </w:rPr>
        <w:t>онкурсе добровольное.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>Конкурс проводится в один тур</w:t>
      </w:r>
      <w:r w:rsidR="0010245B">
        <w:rPr>
          <w:sz w:val="28"/>
          <w:szCs w:val="28"/>
        </w:rPr>
        <w:t>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D13666">
        <w:rPr>
          <w:sz w:val="28"/>
          <w:szCs w:val="28"/>
        </w:rPr>
        <w:t>онкурса должны выучить наизусть и исполнить стихотворение или фрагмент прозаического литературног</w:t>
      </w:r>
      <w:r w:rsidR="00C15A23">
        <w:rPr>
          <w:sz w:val="28"/>
          <w:szCs w:val="28"/>
        </w:rPr>
        <w:t>о произведения, литературн</w:t>
      </w:r>
      <w:r w:rsidR="0010245B">
        <w:rPr>
          <w:sz w:val="28"/>
          <w:szCs w:val="28"/>
        </w:rPr>
        <w:t>ую композицию по теме конкурса.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Конкурс проводится </w:t>
      </w:r>
      <w:r w:rsidRPr="00D13666">
        <w:rPr>
          <w:b/>
          <w:sz w:val="28"/>
          <w:szCs w:val="28"/>
        </w:rPr>
        <w:t>по возрастным группам:</w:t>
      </w:r>
    </w:p>
    <w:p w:rsidR="00D6025E" w:rsidRPr="00D13666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 группа – </w:t>
      </w:r>
      <w:r w:rsidR="00FC4312">
        <w:rPr>
          <w:sz w:val="28"/>
          <w:szCs w:val="28"/>
        </w:rPr>
        <w:t>7-10 лет</w:t>
      </w:r>
      <w:r>
        <w:rPr>
          <w:sz w:val="28"/>
          <w:szCs w:val="28"/>
        </w:rPr>
        <w:t>,</w:t>
      </w:r>
    </w:p>
    <w:p w:rsidR="00FC4312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II группа – </w:t>
      </w:r>
      <w:r w:rsidR="00FC4312">
        <w:rPr>
          <w:sz w:val="28"/>
          <w:szCs w:val="28"/>
        </w:rPr>
        <w:t>11-14 лет</w:t>
      </w:r>
    </w:p>
    <w:p w:rsidR="00D6025E" w:rsidRPr="00D13666" w:rsidRDefault="00FC4312" w:rsidP="00770A5E">
      <w:pPr>
        <w:spacing w:line="34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15-18 лет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Время на выступление – до 5 минут</w:t>
      </w:r>
      <w:r w:rsidR="00BA2CCD" w:rsidRPr="0031311C">
        <w:rPr>
          <w:sz w:val="28"/>
          <w:szCs w:val="28"/>
        </w:rPr>
        <w:t>, групповые выступления (композиции)</w:t>
      </w:r>
      <w:r w:rsidR="0031311C" w:rsidRPr="0031311C">
        <w:rPr>
          <w:sz w:val="28"/>
          <w:szCs w:val="28"/>
        </w:rPr>
        <w:t xml:space="preserve"> </w:t>
      </w:r>
      <w:r w:rsidR="00BA2CCD" w:rsidRPr="0031311C">
        <w:rPr>
          <w:sz w:val="28"/>
          <w:szCs w:val="28"/>
        </w:rPr>
        <w:t>- до 10 минут</w:t>
      </w:r>
      <w:r w:rsidRPr="0031311C">
        <w:rPr>
          <w:sz w:val="28"/>
          <w:szCs w:val="28"/>
        </w:rPr>
        <w:t>.</w:t>
      </w:r>
      <w:r w:rsidR="00C15A23" w:rsidRPr="0031311C">
        <w:rPr>
          <w:sz w:val="28"/>
          <w:szCs w:val="28"/>
        </w:rPr>
        <w:t xml:space="preserve"> В случае превышения регламента выступления</w:t>
      </w:r>
      <w:r w:rsidR="00BA2CCD" w:rsidRPr="0031311C">
        <w:rPr>
          <w:sz w:val="28"/>
          <w:szCs w:val="28"/>
        </w:rPr>
        <w:t xml:space="preserve"> жюри имеет право прервать выступление </w:t>
      </w:r>
      <w:r w:rsidR="0031311C" w:rsidRPr="0031311C">
        <w:rPr>
          <w:sz w:val="28"/>
          <w:szCs w:val="28"/>
        </w:rPr>
        <w:t xml:space="preserve">участника </w:t>
      </w:r>
      <w:r w:rsidR="00BA2CCD" w:rsidRPr="0031311C">
        <w:rPr>
          <w:sz w:val="28"/>
          <w:szCs w:val="28"/>
        </w:rPr>
        <w:t>и снизить баллы.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C15A23" w:rsidRPr="0031311C" w:rsidRDefault="00C15A23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lastRenderedPageBreak/>
        <w:t xml:space="preserve">Возраст конкурсантов определяется по состоянию на момент начала </w:t>
      </w:r>
      <w:r w:rsidR="0031311C" w:rsidRPr="0031311C">
        <w:rPr>
          <w:sz w:val="28"/>
          <w:szCs w:val="28"/>
        </w:rPr>
        <w:t>К</w:t>
      </w:r>
      <w:r w:rsidR="001A1DBB" w:rsidRPr="0031311C">
        <w:rPr>
          <w:sz w:val="28"/>
          <w:szCs w:val="28"/>
        </w:rPr>
        <w:t>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D6025E" w:rsidRPr="000E187A" w:rsidRDefault="00D6025E" w:rsidP="00770A5E">
      <w:pPr>
        <w:spacing w:line="340" w:lineRule="exact"/>
        <w:ind w:left="180"/>
        <w:jc w:val="both"/>
        <w:rPr>
          <w:sz w:val="28"/>
          <w:szCs w:val="28"/>
        </w:rPr>
      </w:pPr>
    </w:p>
    <w:p w:rsidR="00D6025E" w:rsidRPr="0031311C" w:rsidRDefault="00D6025E" w:rsidP="00770A5E">
      <w:pPr>
        <w:numPr>
          <w:ilvl w:val="0"/>
          <w:numId w:val="4"/>
        </w:numPr>
        <w:spacing w:line="340" w:lineRule="exact"/>
        <w:jc w:val="center"/>
        <w:rPr>
          <w:sz w:val="28"/>
          <w:szCs w:val="28"/>
        </w:rPr>
      </w:pPr>
      <w:r w:rsidRPr="00284C0B">
        <w:rPr>
          <w:b/>
          <w:sz w:val="28"/>
          <w:szCs w:val="28"/>
        </w:rPr>
        <w:t>Регламент оценки</w:t>
      </w:r>
      <w:r w:rsidR="001A1DBB">
        <w:rPr>
          <w:b/>
          <w:sz w:val="28"/>
          <w:szCs w:val="28"/>
        </w:rPr>
        <w:t>, программные требования</w:t>
      </w:r>
    </w:p>
    <w:p w:rsidR="0031311C" w:rsidRPr="00A76BB2" w:rsidRDefault="0031311C" w:rsidP="00770A5E">
      <w:pPr>
        <w:spacing w:line="340" w:lineRule="exact"/>
        <w:ind w:left="360"/>
        <w:jc w:val="center"/>
        <w:rPr>
          <w:sz w:val="28"/>
          <w:szCs w:val="28"/>
        </w:rPr>
      </w:pP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Оценка складывается из суммы оценок членов жюри.</w:t>
      </w: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iCs/>
          <w:sz w:val="28"/>
          <w:szCs w:val="28"/>
        </w:rPr>
      </w:pPr>
      <w:r w:rsidRPr="0031311C">
        <w:rPr>
          <w:bCs/>
          <w:iCs/>
          <w:sz w:val="28"/>
          <w:szCs w:val="28"/>
        </w:rPr>
        <w:t xml:space="preserve">Критерии оценки исполнительского мастерства (Приложение №1). </w:t>
      </w:r>
    </w:p>
    <w:p w:rsidR="00D6025E" w:rsidRPr="000E187A" w:rsidRDefault="00D6025E" w:rsidP="00770A5E">
      <w:pPr>
        <w:spacing w:line="340" w:lineRule="exact"/>
        <w:ind w:firstLine="567"/>
        <w:jc w:val="both"/>
        <w:rPr>
          <w:iCs/>
          <w:sz w:val="28"/>
          <w:szCs w:val="28"/>
        </w:rPr>
      </w:pPr>
      <w:r w:rsidRPr="000E187A">
        <w:rPr>
          <w:bCs/>
          <w:iCs/>
          <w:sz w:val="28"/>
          <w:szCs w:val="28"/>
        </w:rPr>
        <w:t>При оценивании выступлений принимается во внимание следующее</w:t>
      </w:r>
      <w:r w:rsidRPr="000E187A">
        <w:rPr>
          <w:iCs/>
          <w:sz w:val="28"/>
          <w:szCs w:val="28"/>
        </w:rPr>
        <w:t xml:space="preserve">: </w:t>
      </w:r>
    </w:p>
    <w:p w:rsidR="00D6025E" w:rsidRPr="000E187A" w:rsidRDefault="00D6025E" w:rsidP="00770A5E">
      <w:pPr>
        <w:pStyle w:val="1"/>
        <w:spacing w:before="0" w:after="0" w:line="340" w:lineRule="exac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сценическая культура – до 5 баллов, </w:t>
      </w:r>
    </w:p>
    <w:p w:rsidR="00D6025E" w:rsidRPr="000E187A" w:rsidRDefault="00D6025E" w:rsidP="00770A5E">
      <w:pPr>
        <w:pStyle w:val="1"/>
        <w:tabs>
          <w:tab w:val="left" w:pos="4308"/>
        </w:tabs>
        <w:spacing w:before="0" w:after="0" w:line="340" w:lineRule="exact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выразительность чтения – до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 баллов,</w:t>
      </w:r>
    </w:p>
    <w:p w:rsidR="00FA43B9" w:rsidRDefault="00D6025E" w:rsidP="00770A5E">
      <w:pPr>
        <w:pStyle w:val="1"/>
        <w:tabs>
          <w:tab w:val="left" w:pos="4308"/>
        </w:tabs>
        <w:spacing w:before="0" w:after="0" w:line="3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- исполнительское мастерство – до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E187A">
        <w:rPr>
          <w:rFonts w:ascii="Times New Roman" w:hAnsi="Times New Roman" w:cs="Times New Roman"/>
          <w:b w:val="0"/>
          <w:sz w:val="28"/>
          <w:szCs w:val="28"/>
        </w:rPr>
        <w:t xml:space="preserve"> баллов.</w:t>
      </w:r>
      <w:r w:rsidRPr="000E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5E" w:rsidRPr="00FA43B9" w:rsidRDefault="00FA43B9" w:rsidP="00770A5E">
      <w:pPr>
        <w:pStyle w:val="1"/>
        <w:tabs>
          <w:tab w:val="left" w:pos="4308"/>
        </w:tabs>
        <w:spacing w:before="0" w:after="0"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3B9">
        <w:rPr>
          <w:rFonts w:ascii="Times New Roman" w:hAnsi="Times New Roman" w:cs="Times New Roman"/>
          <w:b w:val="0"/>
          <w:sz w:val="28"/>
          <w:szCs w:val="28"/>
        </w:rPr>
        <w:t>- актуальность выбора литературного произведения – до 5 баллов</w:t>
      </w:r>
    </w:p>
    <w:p w:rsidR="00770A5E" w:rsidRDefault="00770A5E" w:rsidP="00770A5E">
      <w:pPr>
        <w:pStyle w:val="1"/>
        <w:spacing w:before="0"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3B9" w:rsidRDefault="00D6025E" w:rsidP="00770A5E">
      <w:pPr>
        <w:pStyle w:val="1"/>
        <w:numPr>
          <w:ilvl w:val="0"/>
          <w:numId w:val="4"/>
        </w:numPr>
        <w:spacing w:before="0"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FC4312">
        <w:rPr>
          <w:rFonts w:ascii="Times New Roman" w:hAnsi="Times New Roman"/>
          <w:sz w:val="28"/>
          <w:szCs w:val="28"/>
        </w:rPr>
        <w:t>Жюри Конкурса</w:t>
      </w:r>
    </w:p>
    <w:p w:rsidR="00770A5E" w:rsidRPr="00770A5E" w:rsidRDefault="00770A5E" w:rsidP="00770A5E"/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.1.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В состав жюри входят</w:t>
      </w:r>
      <w:r w:rsidR="001A1DBB">
        <w:rPr>
          <w:sz w:val="28"/>
          <w:szCs w:val="28"/>
        </w:rPr>
        <w:t xml:space="preserve"> </w:t>
      </w:r>
      <w:r w:rsidR="00401C52">
        <w:rPr>
          <w:sz w:val="28"/>
          <w:szCs w:val="28"/>
        </w:rPr>
        <w:t xml:space="preserve">преподаватели ГБОУ СПО  «Брянский областной колледж искусств и культуры», актеры театров, </w:t>
      </w:r>
      <w:r w:rsidR="001A1DBB">
        <w:rPr>
          <w:sz w:val="28"/>
          <w:szCs w:val="28"/>
        </w:rPr>
        <w:t>ведущие</w:t>
      </w:r>
      <w:r w:rsidRPr="000E187A">
        <w:rPr>
          <w:sz w:val="28"/>
          <w:szCs w:val="28"/>
        </w:rPr>
        <w:t xml:space="preserve"> библиотекари</w:t>
      </w:r>
      <w:r w:rsidR="001A1DBB">
        <w:rPr>
          <w:sz w:val="28"/>
          <w:szCs w:val="28"/>
        </w:rPr>
        <w:t>.</w:t>
      </w:r>
      <w:r w:rsidRPr="000E187A">
        <w:rPr>
          <w:sz w:val="28"/>
          <w:szCs w:val="28"/>
        </w:rPr>
        <w:t xml:space="preserve"> 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.2.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 w:rsidR="003131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 К</w:t>
      </w:r>
      <w:r w:rsidRPr="000E187A">
        <w:rPr>
          <w:sz w:val="28"/>
          <w:szCs w:val="28"/>
        </w:rPr>
        <w:t>онкурса.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A2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A5E">
        <w:rPr>
          <w:sz w:val="28"/>
          <w:szCs w:val="28"/>
        </w:rPr>
        <w:tab/>
      </w:r>
      <w:r>
        <w:rPr>
          <w:sz w:val="28"/>
          <w:szCs w:val="28"/>
        </w:rPr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D6025E" w:rsidRPr="000E187A" w:rsidRDefault="00BA2CCD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770A5E">
        <w:rPr>
          <w:sz w:val="28"/>
          <w:szCs w:val="28"/>
        </w:rPr>
        <w:tab/>
      </w:r>
      <w:r w:rsidR="00D6025E">
        <w:rPr>
          <w:sz w:val="28"/>
          <w:szCs w:val="28"/>
        </w:rPr>
        <w:t>В своей деятельности жюри К</w:t>
      </w:r>
      <w:r w:rsidR="00D6025E" w:rsidRPr="000E187A">
        <w:rPr>
          <w:sz w:val="28"/>
          <w:szCs w:val="28"/>
        </w:rPr>
        <w:t>онкурса руководствуется настоящим Положением.</w:t>
      </w:r>
    </w:p>
    <w:p w:rsidR="0031311C" w:rsidRDefault="0031311C" w:rsidP="00770A5E">
      <w:pPr>
        <w:spacing w:line="340" w:lineRule="exact"/>
        <w:jc w:val="center"/>
        <w:rPr>
          <w:b/>
          <w:sz w:val="28"/>
          <w:szCs w:val="28"/>
        </w:rPr>
      </w:pPr>
    </w:p>
    <w:p w:rsidR="00D6025E" w:rsidRPr="00770A5E" w:rsidRDefault="00D6025E" w:rsidP="00770A5E">
      <w:pPr>
        <w:pStyle w:val="a7"/>
        <w:numPr>
          <w:ilvl w:val="0"/>
          <w:numId w:val="4"/>
        </w:numPr>
        <w:spacing w:line="340" w:lineRule="exact"/>
        <w:jc w:val="center"/>
        <w:rPr>
          <w:b/>
          <w:sz w:val="28"/>
          <w:szCs w:val="28"/>
        </w:rPr>
      </w:pPr>
      <w:r w:rsidRPr="00770A5E">
        <w:rPr>
          <w:b/>
          <w:sz w:val="28"/>
          <w:szCs w:val="28"/>
        </w:rPr>
        <w:t>Награждение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AD5223" w:rsidRDefault="00D6025E" w:rsidP="00770A5E">
      <w:pPr>
        <w:pStyle w:val="a3"/>
        <w:spacing w:before="0" w:beforeAutospacing="0" w:after="0" w:afterAutospacing="0" w:line="340" w:lineRule="exact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0E187A">
        <w:rPr>
          <w:rFonts w:ascii="Times New Roman" w:hAnsi="Times New Roman"/>
          <w:color w:val="auto"/>
          <w:sz w:val="28"/>
          <w:szCs w:val="28"/>
        </w:rPr>
        <w:t>.1 По решению жюри</w:t>
      </w:r>
      <w:r>
        <w:rPr>
          <w:rFonts w:ascii="Times New Roman" w:hAnsi="Times New Roman"/>
          <w:color w:val="auto"/>
          <w:sz w:val="28"/>
          <w:szCs w:val="28"/>
        </w:rPr>
        <w:t xml:space="preserve"> победители К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онкурса </w:t>
      </w:r>
      <w:r w:rsidR="00FC4312">
        <w:rPr>
          <w:rFonts w:ascii="Times New Roman" w:hAnsi="Times New Roman"/>
          <w:color w:val="auto"/>
          <w:sz w:val="28"/>
          <w:szCs w:val="28"/>
        </w:rPr>
        <w:t>награждаются дипломами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степени </w:t>
      </w:r>
      <w:r w:rsidR="00401C52">
        <w:rPr>
          <w:rFonts w:ascii="Times New Roman" w:hAnsi="Times New Roman"/>
          <w:color w:val="auto"/>
          <w:sz w:val="28"/>
          <w:szCs w:val="28"/>
        </w:rPr>
        <w:t>в каждой возрастной группе</w:t>
      </w:r>
      <w:r w:rsidR="001A1DBB">
        <w:rPr>
          <w:rFonts w:ascii="Times New Roman" w:hAnsi="Times New Roman"/>
          <w:color w:val="auto"/>
          <w:sz w:val="28"/>
          <w:szCs w:val="28"/>
        </w:rPr>
        <w:t>, не занявшие призовые места</w:t>
      </w:r>
      <w:r w:rsidR="00401C52" w:rsidRPr="00401C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>
        <w:rPr>
          <w:rFonts w:ascii="Times New Roman" w:hAnsi="Times New Roman"/>
          <w:color w:val="auto"/>
          <w:sz w:val="28"/>
          <w:szCs w:val="28"/>
        </w:rPr>
        <w:t>- грамотами за участие.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>
        <w:rPr>
          <w:rFonts w:ascii="Times New Roman" w:hAnsi="Times New Roman"/>
          <w:color w:val="auto"/>
          <w:sz w:val="28"/>
          <w:szCs w:val="28"/>
        </w:rPr>
        <w:t>Т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акже </w:t>
      </w:r>
      <w:r w:rsidR="00401C52">
        <w:rPr>
          <w:rFonts w:ascii="Times New Roman" w:hAnsi="Times New Roman"/>
          <w:color w:val="auto"/>
          <w:sz w:val="28"/>
          <w:szCs w:val="28"/>
        </w:rPr>
        <w:t xml:space="preserve">будут отмечены </w:t>
      </w:r>
      <w:r w:rsidR="001A1DBB">
        <w:rPr>
          <w:rFonts w:ascii="Times New Roman" w:hAnsi="Times New Roman"/>
          <w:color w:val="auto"/>
          <w:sz w:val="28"/>
          <w:szCs w:val="28"/>
        </w:rPr>
        <w:t>руководител</w:t>
      </w:r>
      <w:r w:rsidR="00401C52">
        <w:rPr>
          <w:rFonts w:ascii="Times New Roman" w:hAnsi="Times New Roman"/>
          <w:color w:val="auto"/>
          <w:sz w:val="28"/>
          <w:szCs w:val="28"/>
        </w:rPr>
        <w:t>и</w:t>
      </w:r>
      <w:r w:rsidR="001A1DBB">
        <w:rPr>
          <w:rFonts w:ascii="Times New Roman" w:hAnsi="Times New Roman"/>
          <w:color w:val="auto"/>
          <w:sz w:val="28"/>
          <w:szCs w:val="28"/>
        </w:rPr>
        <w:t>, преподавател</w:t>
      </w:r>
      <w:r w:rsidR="00401C52">
        <w:rPr>
          <w:rFonts w:ascii="Times New Roman" w:hAnsi="Times New Roman"/>
          <w:color w:val="auto"/>
          <w:sz w:val="28"/>
          <w:szCs w:val="28"/>
        </w:rPr>
        <w:t>и</w:t>
      </w:r>
      <w:r w:rsidR="0031311C">
        <w:rPr>
          <w:rFonts w:ascii="Times New Roman" w:hAnsi="Times New Roman"/>
          <w:color w:val="auto"/>
          <w:sz w:val="28"/>
          <w:szCs w:val="28"/>
        </w:rPr>
        <w:t>,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 подготовивши</w:t>
      </w:r>
      <w:r w:rsidR="00401C52">
        <w:rPr>
          <w:rFonts w:ascii="Times New Roman" w:hAnsi="Times New Roman"/>
          <w:color w:val="auto"/>
          <w:sz w:val="28"/>
          <w:szCs w:val="28"/>
        </w:rPr>
        <w:t>е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 участников конкурса</w:t>
      </w:r>
      <w:r w:rsidR="00BA2CCD">
        <w:rPr>
          <w:rFonts w:ascii="Times New Roman" w:hAnsi="Times New Roman"/>
          <w:color w:val="auto"/>
          <w:sz w:val="28"/>
          <w:szCs w:val="28"/>
        </w:rPr>
        <w:t>.</w:t>
      </w:r>
      <w:r w:rsidR="00AD52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2CCD">
        <w:rPr>
          <w:rStyle w:val="c4"/>
          <w:rFonts w:ascii="Times New Roman" w:hAnsi="Times New Roman"/>
          <w:sz w:val="28"/>
          <w:szCs w:val="28"/>
        </w:rPr>
        <w:t>П</w:t>
      </w:r>
      <w:r w:rsidR="00AD5223" w:rsidRPr="00AD5223">
        <w:rPr>
          <w:rStyle w:val="c4"/>
          <w:rFonts w:ascii="Times New Roman" w:hAnsi="Times New Roman"/>
          <w:sz w:val="28"/>
          <w:szCs w:val="28"/>
        </w:rPr>
        <w:t xml:space="preserve">о общим итогам Конкурса </w:t>
      </w:r>
      <w:r w:rsidR="00401C52">
        <w:rPr>
          <w:rStyle w:val="c4"/>
          <w:rFonts w:ascii="Times New Roman" w:hAnsi="Times New Roman"/>
          <w:sz w:val="28"/>
          <w:szCs w:val="28"/>
        </w:rPr>
        <w:t xml:space="preserve">может </w:t>
      </w:r>
      <w:r w:rsidR="00AD5223" w:rsidRPr="00AD5223">
        <w:rPr>
          <w:rStyle w:val="c4"/>
          <w:rFonts w:ascii="Times New Roman" w:hAnsi="Times New Roman"/>
          <w:sz w:val="28"/>
          <w:szCs w:val="28"/>
        </w:rPr>
        <w:t>назначат</w:t>
      </w:r>
      <w:r w:rsidR="00401C52">
        <w:rPr>
          <w:rStyle w:val="c4"/>
          <w:rFonts w:ascii="Times New Roman" w:hAnsi="Times New Roman"/>
          <w:sz w:val="28"/>
          <w:szCs w:val="28"/>
        </w:rPr>
        <w:t>ь</w:t>
      </w:r>
      <w:r w:rsidR="00AD5223" w:rsidRPr="00AD5223">
        <w:rPr>
          <w:rStyle w:val="c4"/>
          <w:rFonts w:ascii="Times New Roman" w:hAnsi="Times New Roman"/>
          <w:sz w:val="28"/>
          <w:szCs w:val="28"/>
        </w:rPr>
        <w:t>ся «Гран-при».</w:t>
      </w:r>
    </w:p>
    <w:p w:rsidR="00770A5E" w:rsidRP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D6025E" w:rsidRDefault="00D602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Заявка на участие</w:t>
      </w:r>
      <w:r w:rsidR="00A05553">
        <w:rPr>
          <w:rFonts w:ascii="Times New Roman" w:hAnsi="Times New Roman"/>
          <w:b/>
          <w:color w:val="auto"/>
          <w:sz w:val="28"/>
          <w:szCs w:val="28"/>
        </w:rPr>
        <w:t xml:space="preserve"> и финансовые условия конкурса</w:t>
      </w:r>
    </w:p>
    <w:p w:rsidR="00770A5E" w:rsidRP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7.1</w:t>
      </w:r>
      <w:r w:rsidR="001F6D1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необходимо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в срок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до </w:t>
      </w:r>
      <w:r w:rsidR="00401C52">
        <w:rPr>
          <w:rFonts w:ascii="Times New Roman" w:hAnsi="Times New Roman"/>
          <w:b/>
          <w:color w:val="auto"/>
          <w:sz w:val="28"/>
          <w:szCs w:val="28"/>
        </w:rPr>
        <w:t>17 апреля 2015</w:t>
      </w:r>
      <w:r w:rsidR="00FC43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года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 (включительно) прислать заявки </w:t>
      </w:r>
      <w:r w:rsidR="00401C52" w:rsidRPr="00C34EE7">
        <w:rPr>
          <w:rStyle w:val="a4"/>
          <w:rFonts w:ascii="Times New Roman" w:hAnsi="Times New Roman"/>
          <w:b w:val="0"/>
          <w:color w:val="auto"/>
          <w:sz w:val="28"/>
          <w:szCs w:val="28"/>
        </w:rPr>
        <w:t>(Приложение №2)</w:t>
      </w:r>
      <w:r w:rsidR="00401C5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в Оргкомитет конкурса по электронной </w:t>
      </w:r>
      <w:proofErr w:type="gramStart"/>
      <w:r w:rsidR="00A05553">
        <w:rPr>
          <w:rFonts w:ascii="Times New Roman" w:hAnsi="Times New Roman"/>
          <w:color w:val="auto"/>
          <w:sz w:val="28"/>
          <w:szCs w:val="28"/>
        </w:rPr>
        <w:t>почте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8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0E187A">
        <w:rPr>
          <w:rStyle w:val="a4"/>
          <w:rFonts w:ascii="Times New Roman" w:hAnsi="Times New Roman"/>
          <w:b w:val="0"/>
          <w:color w:val="auto"/>
          <w:sz w:val="28"/>
          <w:szCs w:val="28"/>
        </w:rPr>
        <w:t>с</w:t>
      </w:r>
      <w:proofErr w:type="gramEnd"/>
      <w:r w:rsidRPr="000E187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указанием </w:t>
      </w:r>
      <w:r>
        <w:rPr>
          <w:rFonts w:ascii="Times New Roman" w:hAnsi="Times New Roman"/>
          <w:color w:val="auto"/>
          <w:sz w:val="28"/>
          <w:szCs w:val="28"/>
        </w:rPr>
        <w:t xml:space="preserve">ФИО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участника, возрастной группы, </w:t>
      </w:r>
      <w:r>
        <w:rPr>
          <w:rFonts w:ascii="Times New Roman" w:hAnsi="Times New Roman"/>
          <w:color w:val="auto"/>
          <w:sz w:val="28"/>
          <w:szCs w:val="28"/>
        </w:rPr>
        <w:t xml:space="preserve">номера </w:t>
      </w:r>
      <w:r w:rsidR="00FC4312">
        <w:rPr>
          <w:rFonts w:ascii="Times New Roman" w:hAnsi="Times New Roman"/>
          <w:color w:val="auto"/>
          <w:sz w:val="28"/>
          <w:szCs w:val="28"/>
        </w:rPr>
        <w:t>школы</w:t>
      </w:r>
      <w:r>
        <w:rPr>
          <w:rFonts w:ascii="Times New Roman" w:hAnsi="Times New Roman"/>
          <w:color w:val="auto"/>
          <w:sz w:val="28"/>
          <w:szCs w:val="28"/>
        </w:rPr>
        <w:t xml:space="preserve">, автора и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названия </w:t>
      </w:r>
      <w:r>
        <w:rPr>
          <w:rFonts w:ascii="Times New Roman" w:hAnsi="Times New Roman"/>
          <w:color w:val="auto"/>
          <w:sz w:val="28"/>
          <w:szCs w:val="28"/>
        </w:rPr>
        <w:t xml:space="preserve">литературного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произведения, </w:t>
      </w:r>
      <w:r>
        <w:rPr>
          <w:rFonts w:ascii="Times New Roman" w:hAnsi="Times New Roman"/>
          <w:color w:val="auto"/>
          <w:sz w:val="28"/>
          <w:szCs w:val="28"/>
        </w:rPr>
        <w:t>ФИО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педагога (педагого</w:t>
      </w:r>
      <w:r>
        <w:rPr>
          <w:rFonts w:ascii="Times New Roman" w:hAnsi="Times New Roman"/>
          <w:color w:val="auto"/>
          <w:sz w:val="28"/>
          <w:szCs w:val="28"/>
        </w:rPr>
        <w:t xml:space="preserve">в), </w:t>
      </w:r>
      <w:r w:rsidR="00A05553">
        <w:rPr>
          <w:rFonts w:ascii="Times New Roman" w:hAnsi="Times New Roman"/>
          <w:color w:val="auto"/>
          <w:sz w:val="28"/>
          <w:szCs w:val="28"/>
        </w:rPr>
        <w:t>преподавателя, руководителя</w:t>
      </w:r>
      <w:r w:rsidR="00770A5E">
        <w:rPr>
          <w:rFonts w:ascii="Times New Roman" w:hAnsi="Times New Roman"/>
          <w:color w:val="auto"/>
          <w:sz w:val="28"/>
          <w:szCs w:val="28"/>
        </w:rPr>
        <w:t>,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 подготовившего участника</w:t>
      </w:r>
      <w:r>
        <w:rPr>
          <w:rFonts w:ascii="Times New Roman" w:hAnsi="Times New Roman"/>
          <w:color w:val="auto"/>
          <w:sz w:val="28"/>
          <w:szCs w:val="28"/>
        </w:rPr>
        <w:t xml:space="preserve"> к К</w:t>
      </w:r>
      <w:r w:rsidRPr="000E187A">
        <w:rPr>
          <w:rFonts w:ascii="Times New Roman" w:hAnsi="Times New Roman"/>
          <w:color w:val="auto"/>
          <w:sz w:val="28"/>
          <w:szCs w:val="28"/>
        </w:rPr>
        <w:t>онкурсу.</w:t>
      </w:r>
    </w:p>
    <w:p w:rsidR="00A05553" w:rsidRDefault="00A0555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7.2.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Расходы по участию в конкурсе за счет направляющей стороны.</w:t>
      </w:r>
    </w:p>
    <w:p w:rsidR="00A05553" w:rsidRDefault="00AD522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7.3.</w:t>
      </w:r>
      <w:r w:rsidR="00770A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Обязательным условием для участия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 в конкурсе является оплата вступительного взноса:</w:t>
      </w:r>
    </w:p>
    <w:p w:rsidR="00A05553" w:rsidRDefault="00A05553" w:rsidP="00770A5E">
      <w:pPr>
        <w:pStyle w:val="a3"/>
        <w:spacing w:before="0" w:beforeAutospacing="0" w:after="0" w:afterAutospacing="0" w:line="340" w:lineRule="exact"/>
        <w:ind w:left="426" w:firstLine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- 200 руб. за одного участника,</w:t>
      </w:r>
    </w:p>
    <w:p w:rsidR="00A05553" w:rsidRDefault="00A05553" w:rsidP="00770A5E">
      <w:pPr>
        <w:pStyle w:val="a3"/>
        <w:spacing w:before="0" w:beforeAutospacing="0" w:after="0" w:afterAutospacing="0" w:line="340" w:lineRule="exact"/>
        <w:ind w:left="426" w:firstLine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- 500 руб. за коллектив.</w:t>
      </w:r>
    </w:p>
    <w:p w:rsidR="00A05553" w:rsidRDefault="00A05553" w:rsidP="00770A5E">
      <w:pPr>
        <w:pStyle w:val="a3"/>
        <w:spacing w:before="0" w:beforeAutospacing="0" w:after="0" w:afterAutospacing="0" w:line="340" w:lineRule="exact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Вступительные взносы оплачиваются </w:t>
      </w:r>
      <w:r w:rsidR="0010245B">
        <w:rPr>
          <w:rFonts w:ascii="Times New Roman" w:hAnsi="Times New Roman"/>
          <w:color w:val="auto"/>
          <w:sz w:val="28"/>
          <w:szCs w:val="28"/>
        </w:rPr>
        <w:t xml:space="preserve">в день проведения конкурса </w:t>
      </w:r>
      <w:r w:rsidR="00770A5E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до</w:t>
      </w:r>
      <w:r w:rsidR="0010245B">
        <w:rPr>
          <w:rFonts w:ascii="Times New Roman" w:hAnsi="Times New Roman"/>
          <w:color w:val="auto"/>
          <w:sz w:val="28"/>
          <w:szCs w:val="28"/>
        </w:rPr>
        <w:t xml:space="preserve"> его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>
        <w:rPr>
          <w:rFonts w:ascii="Times New Roman" w:hAnsi="Times New Roman"/>
          <w:color w:val="auto"/>
          <w:sz w:val="28"/>
          <w:szCs w:val="28"/>
        </w:rPr>
        <w:t>начала)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5902">
        <w:rPr>
          <w:rFonts w:ascii="Times New Roman" w:hAnsi="Times New Roman"/>
          <w:color w:val="auto"/>
          <w:sz w:val="28"/>
          <w:szCs w:val="28"/>
        </w:rPr>
        <w:t>в бухгалтерии</w:t>
      </w:r>
      <w:r w:rsidR="00BA2C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>
        <w:rPr>
          <w:rFonts w:ascii="Times New Roman" w:hAnsi="Times New Roman"/>
          <w:color w:val="auto"/>
          <w:sz w:val="28"/>
          <w:szCs w:val="28"/>
        </w:rPr>
        <w:t>ГБОУ СПО «Брянский областной колледж искусств и культуры»</w:t>
      </w:r>
      <w:r w:rsidR="00BA2CC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5902">
        <w:rPr>
          <w:rFonts w:ascii="Times New Roman" w:hAnsi="Times New Roman"/>
          <w:color w:val="auto"/>
          <w:sz w:val="28"/>
          <w:szCs w:val="28"/>
        </w:rPr>
        <w:t>с предъявлением паспорта</w:t>
      </w:r>
      <w:r w:rsidR="00BA2CCD">
        <w:rPr>
          <w:rFonts w:ascii="Times New Roman" w:hAnsi="Times New Roman"/>
          <w:color w:val="auto"/>
          <w:sz w:val="28"/>
          <w:szCs w:val="28"/>
        </w:rPr>
        <w:t xml:space="preserve"> руководителя.</w:t>
      </w:r>
    </w:p>
    <w:p w:rsidR="00411641" w:rsidRDefault="00A0555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7.4.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Все денежные средства, поступившие в виде вступительного взноса, направляются</w:t>
      </w:r>
      <w:r w:rsidR="00825B9C">
        <w:rPr>
          <w:rFonts w:ascii="Times New Roman" w:hAnsi="Times New Roman"/>
          <w:color w:val="auto"/>
          <w:sz w:val="28"/>
          <w:szCs w:val="28"/>
        </w:rPr>
        <w:t xml:space="preserve"> на оплату расходов, связанных с организацией и проведением данного конкурса, с награждением победителей.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70A5E" w:rsidRDefault="00770A5E" w:rsidP="00770A5E">
      <w:pPr>
        <w:pStyle w:val="3"/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1641" w:rsidRDefault="00411641" w:rsidP="00770A5E">
      <w:pPr>
        <w:pStyle w:val="3"/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1641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41164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проведения.</w:t>
      </w:r>
    </w:p>
    <w:p w:rsidR="00770A5E" w:rsidRDefault="00770A5E" w:rsidP="00770A5E">
      <w:pPr>
        <w:spacing w:line="340" w:lineRule="exact"/>
        <w:ind w:firstLine="426"/>
        <w:rPr>
          <w:sz w:val="28"/>
          <w:szCs w:val="28"/>
        </w:rPr>
      </w:pPr>
    </w:p>
    <w:p w:rsidR="00411641" w:rsidRDefault="00770A5E" w:rsidP="00770A5E">
      <w:pPr>
        <w:spacing w:line="340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>ГБОУ СПО «</w:t>
      </w:r>
      <w:r w:rsidR="00411641" w:rsidRPr="00411641">
        <w:rPr>
          <w:sz w:val="28"/>
          <w:szCs w:val="28"/>
        </w:rPr>
        <w:t>Брянский областной колледж искусств и культуры</w:t>
      </w:r>
      <w:r>
        <w:rPr>
          <w:sz w:val="28"/>
          <w:szCs w:val="28"/>
        </w:rPr>
        <w:t>»</w:t>
      </w:r>
    </w:p>
    <w:p w:rsid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11641" w:rsidRDefault="00411641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11641">
        <w:rPr>
          <w:rFonts w:ascii="Times New Roman" w:hAnsi="Times New Roman"/>
          <w:b/>
          <w:color w:val="auto"/>
          <w:sz w:val="28"/>
          <w:szCs w:val="28"/>
        </w:rPr>
        <w:t>9. Контакты.</w:t>
      </w:r>
    </w:p>
    <w:p w:rsid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11641" w:rsidRPr="00411641" w:rsidRDefault="00825B9C" w:rsidP="00401C52">
      <w:pPr>
        <w:pStyle w:val="a3"/>
        <w:spacing w:before="0" w:beforeAutospacing="0" w:after="0" w:afterAutospacing="0" w:line="340" w:lineRule="exact"/>
        <w:ind w:left="709" w:hanging="283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1641" w:rsidRPr="00411641">
        <w:rPr>
          <w:rFonts w:ascii="Times New Roman" w:hAnsi="Times New Roman"/>
          <w:sz w:val="28"/>
          <w:szCs w:val="28"/>
        </w:rPr>
        <w:t>Телефон для справок</w:t>
      </w:r>
      <w:r w:rsidR="004116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 (</w:t>
      </w:r>
      <w:r w:rsidR="00770A5E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32) </w:t>
      </w:r>
      <w:r w:rsidR="00411641">
        <w:rPr>
          <w:rFonts w:ascii="Times New Roman" w:hAnsi="Times New Roman"/>
          <w:sz w:val="28"/>
          <w:szCs w:val="28"/>
        </w:rPr>
        <w:t>63-88-01</w:t>
      </w:r>
      <w:r>
        <w:rPr>
          <w:rFonts w:ascii="Times New Roman" w:hAnsi="Times New Roman"/>
          <w:sz w:val="28"/>
          <w:szCs w:val="28"/>
        </w:rPr>
        <w:t xml:space="preserve">  </w:t>
      </w:r>
      <w:r w:rsidR="00401C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Оргкомитет: </w:t>
      </w:r>
      <w:proofErr w:type="spellStart"/>
      <w:r>
        <w:rPr>
          <w:rFonts w:ascii="Times New Roman" w:hAnsi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401C52">
        <w:rPr>
          <w:rFonts w:ascii="Times New Roman" w:hAnsi="Times New Roman"/>
          <w:sz w:val="28"/>
          <w:szCs w:val="28"/>
        </w:rPr>
        <w:t xml:space="preserve">льга </w:t>
      </w:r>
      <w:r>
        <w:rPr>
          <w:rFonts w:ascii="Times New Roman" w:hAnsi="Times New Roman"/>
          <w:sz w:val="28"/>
          <w:szCs w:val="28"/>
        </w:rPr>
        <w:t>Э</w:t>
      </w:r>
      <w:r w:rsidR="00401C52">
        <w:rPr>
          <w:rFonts w:ascii="Times New Roman" w:hAnsi="Times New Roman"/>
          <w:sz w:val="28"/>
          <w:szCs w:val="28"/>
        </w:rPr>
        <w:t>дуардовна,</w:t>
      </w:r>
    </w:p>
    <w:p w:rsidR="00D6025E" w:rsidRPr="000E187A" w:rsidRDefault="00401C52" w:rsidP="00401C52">
      <w:pPr>
        <w:pStyle w:val="a3"/>
        <w:tabs>
          <w:tab w:val="left" w:pos="2268"/>
        </w:tabs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C531B7">
        <w:rPr>
          <w:rFonts w:ascii="Times New Roman" w:hAnsi="Times New Roman"/>
          <w:color w:val="auto"/>
          <w:sz w:val="28"/>
          <w:szCs w:val="28"/>
        </w:rPr>
        <w:t>Песикова</w:t>
      </w:r>
      <w:proofErr w:type="spellEnd"/>
      <w:r w:rsidR="00C531B7">
        <w:rPr>
          <w:rFonts w:ascii="Times New Roman" w:hAnsi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/>
          <w:color w:val="auto"/>
          <w:sz w:val="28"/>
          <w:szCs w:val="28"/>
        </w:rPr>
        <w:t xml:space="preserve">алина </w:t>
      </w:r>
      <w:r w:rsidR="00C531B7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горевна</w:t>
      </w:r>
    </w:p>
    <w:p w:rsidR="00D6025E" w:rsidRDefault="00401C52" w:rsidP="00401C52">
      <w:pPr>
        <w:pStyle w:val="a3"/>
        <w:tabs>
          <w:tab w:val="left" w:pos="2268"/>
        </w:tabs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825B9C">
        <w:rPr>
          <w:rFonts w:ascii="Times New Roman" w:hAnsi="Times New Roman"/>
          <w:color w:val="auto"/>
          <w:sz w:val="28"/>
          <w:szCs w:val="28"/>
        </w:rPr>
        <w:t>Максакова Е</w:t>
      </w:r>
      <w:r>
        <w:rPr>
          <w:rFonts w:ascii="Times New Roman" w:hAnsi="Times New Roman"/>
          <w:color w:val="auto"/>
          <w:sz w:val="28"/>
          <w:szCs w:val="28"/>
        </w:rPr>
        <w:t xml:space="preserve">лена </w:t>
      </w:r>
      <w:r w:rsidR="00825B9C"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натольевна</w:t>
      </w:r>
    </w:p>
    <w:p w:rsidR="00825B9C" w:rsidRDefault="00825B9C" w:rsidP="00401C52">
      <w:pPr>
        <w:pStyle w:val="a3"/>
        <w:tabs>
          <w:tab w:val="left" w:pos="2268"/>
        </w:tabs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401C52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="00401C52">
        <w:rPr>
          <w:rFonts w:ascii="Times New Roman" w:hAnsi="Times New Roman"/>
          <w:color w:val="auto"/>
          <w:sz w:val="28"/>
          <w:szCs w:val="28"/>
        </w:rPr>
        <w:t>Аврач</w:t>
      </w:r>
      <w:proofErr w:type="spellEnd"/>
      <w:r w:rsidR="00401C52">
        <w:rPr>
          <w:rFonts w:ascii="Times New Roman" w:hAnsi="Times New Roman"/>
          <w:color w:val="auto"/>
          <w:sz w:val="28"/>
          <w:szCs w:val="28"/>
        </w:rPr>
        <w:t xml:space="preserve"> Ольга Максимовна</w:t>
      </w:r>
    </w:p>
    <w:p w:rsidR="00401C52" w:rsidRDefault="00401C52" w:rsidP="00401C52">
      <w:pPr>
        <w:pStyle w:val="a3"/>
        <w:tabs>
          <w:tab w:val="left" w:pos="2268"/>
        </w:tabs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5B9C" w:rsidRDefault="00825B9C" w:rsidP="00770A5E">
      <w:pPr>
        <w:pStyle w:val="a3"/>
        <w:spacing w:before="0" w:beforeAutospacing="0" w:after="0" w:afterAutospacing="0" w:line="340" w:lineRule="exact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770A5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Сайт - </w:t>
      </w:r>
      <w:hyperlink r:id="rId6" w:history="1">
        <w:r w:rsidRPr="0081433F">
          <w:rPr>
            <w:rStyle w:val="a6"/>
            <w:rFonts w:ascii="Times New Roman" w:hAnsi="Times New Roman"/>
            <w:sz w:val="28"/>
            <w:szCs w:val="28"/>
          </w:rPr>
          <w:t>http://bokik.ru/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401C52" w:rsidRPr="000E187A" w:rsidRDefault="00401C52" w:rsidP="00770A5E">
      <w:pPr>
        <w:pStyle w:val="a3"/>
        <w:spacing w:before="0" w:beforeAutospacing="0" w:after="0" w:afterAutospacing="0" w:line="340" w:lineRule="exact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025E" w:rsidRPr="00825B9C" w:rsidRDefault="00770A5E" w:rsidP="00770A5E">
      <w:pPr>
        <w:pStyle w:val="a3"/>
        <w:spacing w:before="0" w:beforeAutospacing="0" w:after="0" w:afterAutospacing="0" w:line="340" w:lineRule="exact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Э</w:t>
      </w:r>
      <w:r w:rsidR="00825B9C" w:rsidRPr="00825B9C">
        <w:rPr>
          <w:rFonts w:ascii="Times New Roman" w:hAnsi="Times New Roman"/>
          <w:color w:val="auto"/>
          <w:sz w:val="28"/>
          <w:szCs w:val="28"/>
        </w:rPr>
        <w:t>лектронная почта</w:t>
      </w:r>
      <w:r w:rsidR="00825B9C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="00825B9C">
        <w:rPr>
          <w:rFonts w:ascii="Times New Roman" w:hAnsi="Times New Roman"/>
          <w:color w:val="auto"/>
          <w:sz w:val="28"/>
          <w:szCs w:val="28"/>
          <w:lang w:val="en-US"/>
        </w:rPr>
        <w:t>bokik</w:t>
      </w:r>
      <w:proofErr w:type="spellEnd"/>
      <w:r w:rsidR="00825B9C" w:rsidRPr="00FA43B9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="00825B9C">
        <w:rPr>
          <w:rFonts w:ascii="Times New Roman" w:hAnsi="Times New Roman"/>
          <w:color w:val="auto"/>
          <w:sz w:val="28"/>
          <w:szCs w:val="28"/>
          <w:lang w:val="en-US"/>
        </w:rPr>
        <w:t>bk</w:t>
      </w:r>
      <w:proofErr w:type="spellEnd"/>
      <w:r w:rsidR="00825B9C" w:rsidRPr="00FA43B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825B9C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D6025E" w:rsidRPr="00D646E1" w:rsidRDefault="00D6025E" w:rsidP="00770A5E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right"/>
        <w:rPr>
          <w:rFonts w:eastAsia="Batang"/>
          <w:sz w:val="28"/>
          <w:szCs w:val="28"/>
        </w:rPr>
      </w:pPr>
    </w:p>
    <w:p w:rsidR="00770A5E" w:rsidRDefault="00770A5E">
      <w:pPr>
        <w:spacing w:after="200"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D6025E" w:rsidRPr="00C34EE7" w:rsidRDefault="00D6025E" w:rsidP="00770A5E">
      <w:pPr>
        <w:spacing w:line="340" w:lineRule="exact"/>
        <w:jc w:val="right"/>
        <w:rPr>
          <w:rFonts w:eastAsia="Batang"/>
          <w:sz w:val="28"/>
          <w:szCs w:val="28"/>
        </w:rPr>
      </w:pPr>
      <w:r w:rsidRPr="00C34EE7">
        <w:rPr>
          <w:rFonts w:eastAsia="Batang"/>
          <w:sz w:val="28"/>
          <w:szCs w:val="28"/>
        </w:rPr>
        <w:lastRenderedPageBreak/>
        <w:t>Приложение 1</w:t>
      </w:r>
    </w:p>
    <w:p w:rsidR="00D6025E" w:rsidRPr="00D646E1" w:rsidRDefault="00D6025E" w:rsidP="00770A5E">
      <w:pPr>
        <w:spacing w:line="340" w:lineRule="exact"/>
        <w:rPr>
          <w:sz w:val="40"/>
          <w:szCs w:val="40"/>
        </w:rPr>
      </w:pPr>
    </w:p>
    <w:p w:rsidR="00D6025E" w:rsidRDefault="00D6025E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  <w:r w:rsidRPr="002130C7">
        <w:rPr>
          <w:rFonts w:eastAsia="Batang"/>
          <w:b/>
          <w:sz w:val="28"/>
          <w:szCs w:val="28"/>
        </w:rPr>
        <w:t>Конкурс чтецов литературных произведений</w:t>
      </w:r>
    </w:p>
    <w:p w:rsidR="00854C11" w:rsidRDefault="00854C11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«Весна Победы»</w:t>
      </w:r>
    </w:p>
    <w:p w:rsidR="00854C11" w:rsidRPr="00A76BB2" w:rsidRDefault="00854C11" w:rsidP="00770A5E">
      <w:pPr>
        <w:spacing w:line="340" w:lineRule="exact"/>
        <w:jc w:val="center"/>
        <w:rPr>
          <w:rFonts w:eastAsia="Batang"/>
          <w:b/>
          <w:sz w:val="28"/>
          <w:szCs w:val="28"/>
        </w:rPr>
      </w:pPr>
    </w:p>
    <w:p w:rsidR="00D6025E" w:rsidRPr="00BC27B9" w:rsidRDefault="00D6025E" w:rsidP="00770A5E">
      <w:pPr>
        <w:pStyle w:val="1"/>
        <w:spacing w:before="0" w:after="0" w:line="34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C27B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D6025E" w:rsidRPr="00411641" w:rsidRDefault="00D6025E" w:rsidP="00770A5E">
      <w:pPr>
        <w:spacing w:line="340" w:lineRule="exact"/>
        <w:jc w:val="center"/>
        <w:rPr>
          <w:sz w:val="28"/>
          <w:szCs w:val="28"/>
        </w:rPr>
      </w:pPr>
    </w:p>
    <w:p w:rsidR="00D6025E" w:rsidRPr="00411641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iCs/>
          <w:sz w:val="28"/>
          <w:szCs w:val="28"/>
        </w:rPr>
      </w:pPr>
      <w:r w:rsidRPr="00411641">
        <w:rPr>
          <w:sz w:val="28"/>
          <w:szCs w:val="28"/>
        </w:rPr>
        <w:t>Сценическая культура (внешний вид, манеры, собранность;</w:t>
      </w:r>
      <w:r w:rsidRPr="00411641">
        <w:rPr>
          <w:iCs/>
          <w:sz w:val="28"/>
          <w:szCs w:val="28"/>
        </w:rPr>
        <w:t xml:space="preserve"> выход и уход со сцены</w:t>
      </w:r>
      <w:r w:rsidRPr="00411641">
        <w:rPr>
          <w:sz w:val="28"/>
          <w:szCs w:val="28"/>
        </w:rPr>
        <w:t>)  – 5 баллов.</w:t>
      </w:r>
    </w:p>
    <w:p w:rsidR="00D6025E" w:rsidRPr="00411641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 w:rsidRPr="00411641">
        <w:rPr>
          <w:sz w:val="28"/>
          <w:szCs w:val="28"/>
        </w:rPr>
        <w:t xml:space="preserve">Выразительность чтения </w:t>
      </w:r>
      <w:r w:rsidRPr="00411641">
        <w:rPr>
          <w:iCs/>
          <w:sz w:val="28"/>
          <w:szCs w:val="28"/>
        </w:rPr>
        <w:t xml:space="preserve">(свобода звучания голоса;  дикция;  интонирование; культура произношения; </w:t>
      </w:r>
      <w:proofErr w:type="spellStart"/>
      <w:r w:rsidRPr="00411641">
        <w:rPr>
          <w:iCs/>
          <w:sz w:val="28"/>
          <w:szCs w:val="28"/>
        </w:rPr>
        <w:t>темпоритмическое</w:t>
      </w:r>
      <w:proofErr w:type="spellEnd"/>
      <w:r w:rsidRPr="00411641">
        <w:rPr>
          <w:iCs/>
          <w:sz w:val="28"/>
          <w:szCs w:val="28"/>
        </w:rPr>
        <w:t xml:space="preserve"> разнообразие)</w:t>
      </w:r>
      <w:r w:rsidRPr="00411641">
        <w:rPr>
          <w:sz w:val="28"/>
          <w:szCs w:val="28"/>
        </w:rPr>
        <w:t xml:space="preserve"> – 5 баллов.</w:t>
      </w:r>
    </w:p>
    <w:p w:rsidR="00D6025E" w:rsidRDefault="00D6025E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 w:rsidRPr="00411641">
        <w:rPr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825B9C" w:rsidRPr="00411641" w:rsidRDefault="00825B9C" w:rsidP="00854C11">
      <w:pPr>
        <w:numPr>
          <w:ilvl w:val="0"/>
          <w:numId w:val="5"/>
        </w:numPr>
        <w:tabs>
          <w:tab w:val="clear" w:pos="1644"/>
          <w:tab w:val="left" w:pos="1134"/>
        </w:tabs>
        <w:spacing w:line="360" w:lineRule="auto"/>
        <w:ind w:left="1134" w:right="249" w:hanging="283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выбора литературного произведения</w:t>
      </w:r>
      <w:r w:rsidR="00FA43B9">
        <w:rPr>
          <w:sz w:val="28"/>
          <w:szCs w:val="28"/>
        </w:rPr>
        <w:t xml:space="preserve"> и соответствие возрастной группе – 5 баллов</w:t>
      </w:r>
    </w:p>
    <w:p w:rsidR="00D6025E" w:rsidRPr="00C34EE7" w:rsidRDefault="00D6025E" w:rsidP="00854C11">
      <w:pPr>
        <w:tabs>
          <w:tab w:val="left" w:pos="1134"/>
        </w:tabs>
        <w:spacing w:line="360" w:lineRule="auto"/>
        <w:ind w:left="1134" w:hanging="283"/>
      </w:pPr>
    </w:p>
    <w:p w:rsidR="00D6025E" w:rsidRDefault="00D6025E" w:rsidP="00770A5E">
      <w:pPr>
        <w:pStyle w:val="1"/>
        <w:spacing w:before="0" w:after="0" w:line="340" w:lineRule="exact"/>
        <w:ind w:left="20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D6025E" w:rsidRDefault="00D6025E" w:rsidP="00770A5E">
      <w:pPr>
        <w:spacing w:line="340" w:lineRule="exact"/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FA43B9" w:rsidRDefault="00FA43B9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A76BB2" w:rsidRDefault="00A76BB2" w:rsidP="00770A5E">
      <w:pPr>
        <w:spacing w:line="340" w:lineRule="exact"/>
        <w:jc w:val="center"/>
        <w:rPr>
          <w:rFonts w:eastAsia="Batang"/>
          <w:sz w:val="28"/>
          <w:szCs w:val="28"/>
        </w:rPr>
      </w:pPr>
    </w:p>
    <w:p w:rsidR="00854C11" w:rsidRDefault="00854C11">
      <w:pPr>
        <w:spacing w:after="200" w:line="276" w:lineRule="auto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411641" w:rsidRPr="002D0C11" w:rsidRDefault="00D6025E" w:rsidP="00770A5E">
      <w:pPr>
        <w:spacing w:line="340" w:lineRule="exact"/>
        <w:jc w:val="right"/>
        <w:rPr>
          <w:rFonts w:eastAsia="Batang"/>
          <w:sz w:val="28"/>
          <w:szCs w:val="28"/>
        </w:rPr>
      </w:pPr>
      <w:r w:rsidRPr="00C34EE7">
        <w:rPr>
          <w:rFonts w:eastAsia="Batang"/>
          <w:sz w:val="28"/>
          <w:szCs w:val="28"/>
        </w:rPr>
        <w:lastRenderedPageBreak/>
        <w:t xml:space="preserve">Приложение </w:t>
      </w:r>
      <w:r>
        <w:rPr>
          <w:rFonts w:eastAsia="Batang"/>
          <w:sz w:val="28"/>
          <w:szCs w:val="28"/>
        </w:rPr>
        <w:t>2</w:t>
      </w:r>
    </w:p>
    <w:p w:rsidR="00411641" w:rsidRDefault="00411641" w:rsidP="00770A5E">
      <w:pPr>
        <w:spacing w:line="340" w:lineRule="exact"/>
      </w:pPr>
    </w:p>
    <w:p w:rsidR="00411641" w:rsidRDefault="00411641" w:rsidP="00854C11">
      <w:pPr>
        <w:spacing w:line="340" w:lineRule="exact"/>
        <w:jc w:val="center"/>
      </w:pPr>
    </w:p>
    <w:p w:rsidR="00854C11" w:rsidRPr="00E0447D" w:rsidRDefault="00854C11" w:rsidP="00854C11">
      <w:pPr>
        <w:jc w:val="center"/>
        <w:rPr>
          <w:b/>
          <w:sz w:val="28"/>
          <w:szCs w:val="28"/>
        </w:rPr>
      </w:pPr>
      <w:r w:rsidRPr="00E0447D">
        <w:rPr>
          <w:b/>
          <w:sz w:val="28"/>
          <w:szCs w:val="28"/>
        </w:rPr>
        <w:t>ЗАЯВКА – АНКЕТА</w:t>
      </w:r>
    </w:p>
    <w:p w:rsidR="00854C11" w:rsidRPr="00B57118" w:rsidRDefault="00854C11" w:rsidP="00B57118">
      <w:pPr>
        <w:shd w:val="clear" w:color="auto" w:fill="FFFFFF"/>
        <w:spacing w:before="7"/>
        <w:ind w:left="598"/>
        <w:jc w:val="center"/>
        <w:rPr>
          <w:b/>
          <w:color w:val="000000"/>
          <w:spacing w:val="5"/>
          <w:sz w:val="32"/>
          <w:szCs w:val="32"/>
        </w:rPr>
      </w:pPr>
      <w:r w:rsidRPr="00B57118">
        <w:rPr>
          <w:b/>
          <w:sz w:val="32"/>
          <w:szCs w:val="32"/>
        </w:rPr>
        <w:t xml:space="preserve">на участие </w:t>
      </w:r>
      <w:proofErr w:type="gramStart"/>
      <w:r w:rsidRPr="00B57118">
        <w:rPr>
          <w:b/>
          <w:sz w:val="32"/>
          <w:szCs w:val="32"/>
        </w:rPr>
        <w:t xml:space="preserve">в  </w:t>
      </w:r>
      <w:r w:rsidR="00B57118" w:rsidRPr="00B57118">
        <w:rPr>
          <w:b/>
          <w:sz w:val="32"/>
          <w:szCs w:val="32"/>
        </w:rPr>
        <w:t>конкурсе</w:t>
      </w:r>
      <w:proofErr w:type="gramEnd"/>
      <w:r w:rsidR="00B57118" w:rsidRPr="00B57118">
        <w:rPr>
          <w:b/>
          <w:sz w:val="32"/>
          <w:szCs w:val="32"/>
        </w:rPr>
        <w:t xml:space="preserve"> чтецов «Весна Победы», посвященного 70-летию со дня Победы </w:t>
      </w:r>
      <w:r w:rsidR="00B57118">
        <w:rPr>
          <w:b/>
          <w:sz w:val="32"/>
          <w:szCs w:val="32"/>
        </w:rPr>
        <w:br/>
      </w:r>
      <w:r w:rsidR="00B57118" w:rsidRPr="00B57118">
        <w:rPr>
          <w:b/>
          <w:sz w:val="32"/>
          <w:szCs w:val="32"/>
        </w:rPr>
        <w:t>в Великой отечественной войне.</w:t>
      </w:r>
    </w:p>
    <w:p w:rsidR="00854C11" w:rsidRPr="00E0447D" w:rsidRDefault="00854C11" w:rsidP="00854C11">
      <w:pPr>
        <w:shd w:val="clear" w:color="auto" w:fill="FFFFFF"/>
        <w:spacing w:before="7"/>
        <w:ind w:left="598"/>
        <w:jc w:val="center"/>
        <w:rPr>
          <w:b/>
          <w:sz w:val="28"/>
          <w:szCs w:val="28"/>
        </w:rPr>
      </w:pP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47D">
        <w:rPr>
          <w:sz w:val="28"/>
          <w:szCs w:val="28"/>
        </w:rPr>
        <w:t>Фамилия, имя и отчество участника; число, месяц и год рождения</w:t>
      </w:r>
    </w:p>
    <w:p w:rsidR="00854C11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CF09F6" w:rsidRDefault="00CF09F6" w:rsidP="00CF09F6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54C11" w:rsidRPr="00E0447D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>Возрастная группа_______________________</w:t>
      </w:r>
      <w:r w:rsidR="00854C11">
        <w:rPr>
          <w:sz w:val="28"/>
          <w:szCs w:val="28"/>
        </w:rPr>
        <w:t>__________________________</w:t>
      </w:r>
    </w:p>
    <w:p w:rsidR="00854C11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C11">
        <w:rPr>
          <w:sz w:val="28"/>
          <w:szCs w:val="28"/>
        </w:rPr>
        <w:t>.З</w:t>
      </w:r>
      <w:r w:rsidR="00854C11" w:rsidRPr="00E0447D">
        <w:rPr>
          <w:sz w:val="28"/>
          <w:szCs w:val="28"/>
        </w:rPr>
        <w:t>аведение, которое представляет участник, полный адрес и телефон</w:t>
      </w:r>
    </w:p>
    <w:p w:rsidR="004760C7" w:rsidRDefault="004760C7" w:rsidP="004760C7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760C7" w:rsidRDefault="004760C7" w:rsidP="004760C7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54C11" w:rsidRPr="00E0447D" w:rsidRDefault="00CF09F6" w:rsidP="004760C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>Фамилия, имя, отчество преподавателя</w:t>
      </w:r>
      <w:r>
        <w:rPr>
          <w:sz w:val="28"/>
          <w:szCs w:val="28"/>
        </w:rPr>
        <w:t>, руководителя</w:t>
      </w:r>
      <w:r w:rsidR="00854C11" w:rsidRPr="00E0447D">
        <w:rPr>
          <w:sz w:val="28"/>
          <w:szCs w:val="28"/>
        </w:rPr>
        <w:t xml:space="preserve"> 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F09F6" w:rsidRPr="00E0447D" w:rsidRDefault="00CF09F6" w:rsidP="00CF09F6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54C11" w:rsidRPr="00E0447D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 xml:space="preserve">Программа, хронометраж: 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854C11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CF09F6" w:rsidRPr="00E0447D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Примечание (слайд шоу, музыка и т.п.) ________________________________</w:t>
      </w:r>
    </w:p>
    <w:p w:rsidR="00854C11" w:rsidRDefault="00CF09F6" w:rsidP="002963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C11">
        <w:rPr>
          <w:sz w:val="28"/>
          <w:szCs w:val="28"/>
        </w:rPr>
        <w:t>.</w:t>
      </w:r>
      <w:r w:rsidR="00854C11" w:rsidRPr="00E0447D">
        <w:rPr>
          <w:sz w:val="28"/>
          <w:szCs w:val="28"/>
        </w:rPr>
        <w:t>С условиями конкурса ознакомлен ____________</w:t>
      </w:r>
      <w:r w:rsidR="00854C11">
        <w:rPr>
          <w:sz w:val="28"/>
          <w:szCs w:val="28"/>
        </w:rPr>
        <w:t>_______________________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</w:p>
    <w:p w:rsidR="00CF09F6" w:rsidRDefault="00CF09F6" w:rsidP="00296321">
      <w:pPr>
        <w:spacing w:line="360" w:lineRule="auto"/>
        <w:jc w:val="both"/>
        <w:rPr>
          <w:sz w:val="28"/>
          <w:szCs w:val="28"/>
        </w:rPr>
      </w:pPr>
    </w:p>
    <w:p w:rsidR="00CF09F6" w:rsidRDefault="00CF09F6" w:rsidP="00296321">
      <w:pPr>
        <w:spacing w:line="360" w:lineRule="auto"/>
        <w:jc w:val="both"/>
        <w:rPr>
          <w:sz w:val="28"/>
          <w:szCs w:val="28"/>
        </w:rPr>
      </w:pP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Руководитель участника ___________</w:t>
      </w:r>
      <w:r>
        <w:rPr>
          <w:sz w:val="28"/>
          <w:szCs w:val="28"/>
        </w:rPr>
        <w:t>____________«_____»_________2015</w:t>
      </w:r>
      <w:r w:rsidRPr="00E0447D">
        <w:rPr>
          <w:sz w:val="28"/>
          <w:szCs w:val="28"/>
        </w:rPr>
        <w:t xml:space="preserve"> г.</w:t>
      </w:r>
    </w:p>
    <w:p w:rsidR="00854C11" w:rsidRPr="00E0447D" w:rsidRDefault="00854C11" w:rsidP="00296321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/подпись/</w:t>
      </w:r>
    </w:p>
    <w:p w:rsidR="00854C11" w:rsidRDefault="00854C11" w:rsidP="00854C11"/>
    <w:p w:rsidR="00D6025E" w:rsidRPr="00BC27B9" w:rsidRDefault="00D6025E" w:rsidP="00770A5E">
      <w:pPr>
        <w:tabs>
          <w:tab w:val="left" w:pos="1704"/>
        </w:tabs>
        <w:spacing w:line="340" w:lineRule="exact"/>
      </w:pPr>
    </w:p>
    <w:sectPr w:rsidR="00D6025E" w:rsidRPr="00BC27B9" w:rsidSect="001F6D1F"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25E"/>
    <w:rsid w:val="0010245B"/>
    <w:rsid w:val="001A1DBB"/>
    <w:rsid w:val="001B29D9"/>
    <w:rsid w:val="001F6D1F"/>
    <w:rsid w:val="002130C7"/>
    <w:rsid w:val="0022195F"/>
    <w:rsid w:val="00250C5B"/>
    <w:rsid w:val="00296321"/>
    <w:rsid w:val="002B1017"/>
    <w:rsid w:val="002D0C11"/>
    <w:rsid w:val="0031311C"/>
    <w:rsid w:val="003F6189"/>
    <w:rsid w:val="00401C52"/>
    <w:rsid w:val="00411641"/>
    <w:rsid w:val="00414049"/>
    <w:rsid w:val="004760C7"/>
    <w:rsid w:val="006068BA"/>
    <w:rsid w:val="006311EF"/>
    <w:rsid w:val="00770A5E"/>
    <w:rsid w:val="00825B9C"/>
    <w:rsid w:val="00854C11"/>
    <w:rsid w:val="008E613E"/>
    <w:rsid w:val="008E67A4"/>
    <w:rsid w:val="00A05553"/>
    <w:rsid w:val="00A76BB2"/>
    <w:rsid w:val="00AD5223"/>
    <w:rsid w:val="00B57118"/>
    <w:rsid w:val="00BA2CCD"/>
    <w:rsid w:val="00BF48F8"/>
    <w:rsid w:val="00C15A23"/>
    <w:rsid w:val="00C531B7"/>
    <w:rsid w:val="00CF09F6"/>
    <w:rsid w:val="00D6025E"/>
    <w:rsid w:val="00E23C48"/>
    <w:rsid w:val="00F65902"/>
    <w:rsid w:val="00FA214C"/>
    <w:rsid w:val="00FA43B9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A0B7D-2EE2-4FC6-BF47-ABE79F2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">
    <w:name w:val="Заголовок №2_"/>
    <w:link w:val="20"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k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1BA0-895F-4D4A-AA85-369CB11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Леша</cp:lastModifiedBy>
  <cp:revision>13</cp:revision>
  <dcterms:created xsi:type="dcterms:W3CDTF">2015-02-12T17:47:00Z</dcterms:created>
  <dcterms:modified xsi:type="dcterms:W3CDTF">2015-03-11T11:44:00Z</dcterms:modified>
</cp:coreProperties>
</file>