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F" w:rsidRPr="003D30FF" w:rsidRDefault="003D30FF" w:rsidP="003D30F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D30FF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3D30FF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3D30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30FF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3D30FF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3D30FF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3D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3D30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3D30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30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30FF" w:rsidRPr="003D30FF" w:rsidRDefault="003D30FF" w:rsidP="003D30FF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Pr="003D30FF" w:rsidRDefault="008F19B6" w:rsidP="003D30FF">
      <w:pPr>
        <w:spacing w:after="0" w:line="240" w:lineRule="auto"/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3D30FF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8F12E1" w:rsidRPr="003D30FF" w:rsidRDefault="008F12E1" w:rsidP="003D3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0FF">
        <w:rPr>
          <w:rFonts w:ascii="Times New Roman" w:eastAsia="Calibri" w:hAnsi="Times New Roman" w:cs="Times New Roman"/>
          <w:b/>
          <w:bCs/>
          <w:sz w:val="28"/>
          <w:szCs w:val="28"/>
        </w:rPr>
        <w:t>Продвижение чтения в электронной среде: мода или необходимость? Результаты анкетирования специалистов  муниципальных библиотек Брянской области</w:t>
      </w:r>
    </w:p>
    <w:p w:rsidR="008F12E1" w:rsidRPr="003D30FF" w:rsidRDefault="008F12E1" w:rsidP="003D30FF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D30FF">
        <w:rPr>
          <w:rFonts w:ascii="Times New Roman" w:hAnsi="Times New Roman" w:cs="Times New Roman"/>
          <w:i/>
          <w:sz w:val="28"/>
          <w:szCs w:val="28"/>
        </w:rPr>
        <w:t>Бессакирной</w:t>
      </w:r>
      <w:proofErr w:type="spellEnd"/>
      <w:r w:rsidRPr="003D30FF">
        <w:rPr>
          <w:rFonts w:ascii="Times New Roman" w:hAnsi="Times New Roman" w:cs="Times New Roman"/>
          <w:i/>
          <w:sz w:val="28"/>
          <w:szCs w:val="28"/>
        </w:rPr>
        <w:t xml:space="preserve"> Анны Сергеевны, заведующей отделом читального зала и основного </w:t>
      </w:r>
      <w:proofErr w:type="spellStart"/>
      <w:r w:rsidRPr="003D30FF">
        <w:rPr>
          <w:rFonts w:ascii="Times New Roman" w:hAnsi="Times New Roman" w:cs="Times New Roman"/>
          <w:i/>
          <w:sz w:val="28"/>
          <w:szCs w:val="28"/>
        </w:rPr>
        <w:t>книгохранения</w:t>
      </w:r>
      <w:proofErr w:type="spellEnd"/>
      <w:r w:rsidRPr="003D30FF">
        <w:rPr>
          <w:rFonts w:ascii="Times New Roman" w:hAnsi="Times New Roman" w:cs="Times New Roman"/>
          <w:i/>
          <w:sz w:val="28"/>
          <w:szCs w:val="28"/>
        </w:rPr>
        <w:t xml:space="preserve"> БОНУБ </w:t>
      </w:r>
      <w:proofErr w:type="spellStart"/>
      <w:r w:rsidRPr="003D30FF">
        <w:rPr>
          <w:rFonts w:ascii="Times New Roman" w:hAnsi="Times New Roman" w:cs="Times New Roman"/>
          <w:i/>
          <w:sz w:val="28"/>
          <w:szCs w:val="28"/>
        </w:rPr>
        <w:t>им.Ф.И.Тютчева</w:t>
      </w:r>
      <w:proofErr w:type="spellEnd"/>
      <w:r w:rsidRPr="003D30F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3D30FF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chz@libryansk.ru</w:t>
        </w:r>
      </w:hyperlink>
    </w:p>
    <w:p w:rsidR="00CB0B2E" w:rsidRPr="003D30FF" w:rsidRDefault="00CB0B2E" w:rsidP="003D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DF" w:rsidRDefault="00530DDF" w:rsidP="0093407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относится к ключевым выступлениям НПК «Чтение и время», т.к.  в нем  отражены  итоги областного  исследования </w:t>
      </w:r>
      <w:r w:rsidRPr="00232ED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2EDE">
        <w:rPr>
          <w:rFonts w:ascii="Times New Roman" w:hAnsi="Times New Roman" w:cs="Times New Roman"/>
          <w:bCs/>
          <w:sz w:val="28"/>
          <w:szCs w:val="28"/>
        </w:rPr>
        <w:t>Электронные ресурсы в поддержку чтения. Выбор библиотекаря»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30DDF" w:rsidRDefault="00530DDF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большому сожалению,  в силу  объективных и субъективных причин  специалисты не всех  муниципальны</w:t>
      </w:r>
      <w:r w:rsidR="003D30FF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библиотек области сочли  возможным принять участие и высказать свое мнение, поделиться собственным опытом и предложить варианты продвижения чтения в электронной среде. </w:t>
      </w:r>
    </w:p>
    <w:p w:rsidR="004066B2" w:rsidRDefault="00530DDF" w:rsidP="00530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AA">
        <w:rPr>
          <w:rFonts w:ascii="Times New Roman" w:hAnsi="Times New Roman" w:cs="Times New Roman"/>
          <w:sz w:val="28"/>
          <w:szCs w:val="28"/>
        </w:rPr>
        <w:t xml:space="preserve">Автор подробно </w:t>
      </w:r>
      <w:r>
        <w:rPr>
          <w:rFonts w:ascii="Times New Roman" w:hAnsi="Times New Roman" w:cs="Times New Roman"/>
          <w:sz w:val="28"/>
          <w:szCs w:val="28"/>
        </w:rPr>
        <w:t xml:space="preserve"> анализирует ответы  на каждый </w:t>
      </w:r>
      <w:r w:rsidR="00523198">
        <w:rPr>
          <w:rFonts w:ascii="Times New Roman" w:hAnsi="Times New Roman" w:cs="Times New Roman"/>
          <w:sz w:val="28"/>
          <w:szCs w:val="28"/>
        </w:rPr>
        <w:t>вопрос анкеты,  делает выводы.</w:t>
      </w:r>
      <w:r w:rsidR="004066B2">
        <w:rPr>
          <w:rFonts w:ascii="Times New Roman" w:hAnsi="Times New Roman" w:cs="Times New Roman"/>
          <w:sz w:val="28"/>
          <w:szCs w:val="28"/>
        </w:rPr>
        <w:t xml:space="preserve"> Исследование выявило  «узкие места» в работе  общедоступных библиотек по использованию возможностей цифровой среды.  В частности,  только 40% респондентов пользуются ресурсами электронных библиотек, это значит, что  библиотекари не знают о них и не могут рекомендовать читателям. При  отсутствии стабильного финансирования комплектования библиотечного фонда, </w:t>
      </w:r>
      <w:r w:rsidR="004066B2">
        <w:rPr>
          <w:rFonts w:ascii="Times New Roman" w:hAnsi="Times New Roman" w:cs="Times New Roman"/>
          <w:sz w:val="28"/>
          <w:szCs w:val="28"/>
        </w:rPr>
        <w:t xml:space="preserve">постоянного увеличения </w:t>
      </w:r>
      <w:r w:rsidR="004066B2">
        <w:rPr>
          <w:rFonts w:ascii="Times New Roman" w:hAnsi="Times New Roman" w:cs="Times New Roman"/>
          <w:sz w:val="28"/>
          <w:szCs w:val="28"/>
        </w:rPr>
        <w:t xml:space="preserve">его </w:t>
      </w:r>
      <w:r w:rsidR="004066B2">
        <w:rPr>
          <w:rFonts w:ascii="Times New Roman" w:hAnsi="Times New Roman" w:cs="Times New Roman"/>
          <w:sz w:val="28"/>
          <w:szCs w:val="28"/>
        </w:rPr>
        <w:t>пассивной части</w:t>
      </w:r>
      <w:r w:rsidR="004066B2">
        <w:rPr>
          <w:rFonts w:ascii="Times New Roman" w:hAnsi="Times New Roman" w:cs="Times New Roman"/>
          <w:sz w:val="28"/>
          <w:szCs w:val="28"/>
        </w:rPr>
        <w:t xml:space="preserve"> и снижения   его  актуальности, это незнание становится  проблемой, которая  должна решаться  в рамках повышения квалификации или самообразования.    </w:t>
      </w:r>
      <w:r w:rsidR="00523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98" w:rsidRDefault="00530DDF" w:rsidP="00530D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</w:t>
      </w:r>
      <w:r w:rsidR="004066B2">
        <w:rPr>
          <w:rFonts w:ascii="Times New Roman" w:hAnsi="Times New Roman" w:cs="Times New Roman"/>
          <w:sz w:val="28"/>
          <w:szCs w:val="28"/>
        </w:rPr>
        <w:t xml:space="preserve"> отметить </w:t>
      </w:r>
      <w:r>
        <w:rPr>
          <w:rFonts w:ascii="Times New Roman" w:hAnsi="Times New Roman" w:cs="Times New Roman"/>
          <w:sz w:val="28"/>
          <w:szCs w:val="28"/>
        </w:rPr>
        <w:t xml:space="preserve"> сведения,</w:t>
      </w:r>
      <w:r w:rsidR="004066B2">
        <w:rPr>
          <w:rFonts w:ascii="Times New Roman" w:hAnsi="Times New Roman" w:cs="Times New Roman"/>
          <w:sz w:val="28"/>
          <w:szCs w:val="28"/>
        </w:rPr>
        <w:t xml:space="preserve"> приведенные в докладе, 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общие тенденции распространения и использования </w:t>
      </w:r>
      <w:r w:rsidR="00523198">
        <w:rPr>
          <w:rFonts w:ascii="Times New Roman" w:hAnsi="Times New Roman" w:cs="Times New Roman"/>
          <w:sz w:val="28"/>
          <w:szCs w:val="28"/>
        </w:rPr>
        <w:t xml:space="preserve">ресурсов и возможностей Сети,  медиа пространства. Полезно познакомиться с опытом зарубежных библиотек, с тематическим ресурсом ИФЛА </w:t>
      </w:r>
      <w:r w:rsidR="00523198" w:rsidRPr="00232EDE">
        <w:rPr>
          <w:rFonts w:ascii="Times New Roman" w:eastAsia="Calibri" w:hAnsi="Times New Roman" w:cs="Times New Roman"/>
          <w:sz w:val="28"/>
          <w:szCs w:val="28"/>
        </w:rPr>
        <w:t>(</w:t>
      </w:r>
      <w:hyperlink r:id="rId8" w:history="1">
        <w:r w:rsidR="00523198" w:rsidRPr="00232EDE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https://www.ifla.org/node/93042</w:t>
        </w:r>
      </w:hyperlink>
      <w:r w:rsidR="00523198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2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5AA" w:rsidRPr="001375AA" w:rsidRDefault="00AE7697" w:rsidP="00AE7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Бессакирной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B21433">
        <w:rPr>
          <w:rFonts w:ascii="Times New Roman" w:hAnsi="Times New Roman" w:cs="Times New Roman"/>
          <w:sz w:val="28"/>
          <w:szCs w:val="28"/>
        </w:rPr>
        <w:t xml:space="preserve"> рекомендуется  для  изучения   каждым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библиотеки области</w:t>
      </w:r>
      <w:r w:rsidR="00B21433">
        <w:rPr>
          <w:rFonts w:ascii="Times New Roman" w:hAnsi="Times New Roman" w:cs="Times New Roman"/>
          <w:sz w:val="28"/>
          <w:szCs w:val="28"/>
        </w:rPr>
        <w:t xml:space="preserve">, кто занимается  продвижением чтения через цифровые каналы коммуникации.  </w:t>
      </w:r>
      <w:bookmarkStart w:id="0" w:name="_GoBack"/>
      <w:bookmarkEnd w:id="0"/>
      <w:r w:rsidR="0013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7" w:rsidRPr="001375AA" w:rsidRDefault="00702EC7" w:rsidP="00934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9B6" w:rsidRPr="00B33575" w:rsidRDefault="00623EE7" w:rsidP="00B335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19B6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375AA"/>
    <w:rsid w:val="003D30FF"/>
    <w:rsid w:val="004066B2"/>
    <w:rsid w:val="00523198"/>
    <w:rsid w:val="00530DDF"/>
    <w:rsid w:val="00623EE7"/>
    <w:rsid w:val="00702EC7"/>
    <w:rsid w:val="00791727"/>
    <w:rsid w:val="00825DA5"/>
    <w:rsid w:val="008F12E1"/>
    <w:rsid w:val="008F19B6"/>
    <w:rsid w:val="0093407D"/>
    <w:rsid w:val="00A27E9A"/>
    <w:rsid w:val="00AE7697"/>
    <w:rsid w:val="00AF084C"/>
    <w:rsid w:val="00B21433"/>
    <w:rsid w:val="00B33575"/>
    <w:rsid w:val="00CB0B2E"/>
    <w:rsid w:val="00E57616"/>
    <w:rsid w:val="00F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07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0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node/93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:chz@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6</cp:revision>
  <dcterms:created xsi:type="dcterms:W3CDTF">2020-07-15T08:42:00Z</dcterms:created>
  <dcterms:modified xsi:type="dcterms:W3CDTF">2020-08-05T13:32:00Z</dcterms:modified>
</cp:coreProperties>
</file>