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A" w:rsidRDefault="008100AA" w:rsidP="008100A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Поэтический час</w:t>
      </w:r>
    </w:p>
    <w:p w:rsidR="008100AA" w:rsidRPr="008100AA" w:rsidRDefault="008100AA" w:rsidP="008100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0AA">
        <w:rPr>
          <w:rFonts w:ascii="Times New Roman" w:hAnsi="Times New Roman" w:cs="Times New Roman"/>
          <w:b/>
          <w:i/>
          <w:sz w:val="28"/>
          <w:szCs w:val="28"/>
        </w:rPr>
        <w:t xml:space="preserve">«Нам на долю досталась нелёгкая участь солдат…», посвященный поэту фронтовику Семёну Гудзенко, прошёл 11 марта 2017 года в </w:t>
      </w:r>
      <w:proofErr w:type="spellStart"/>
      <w:r w:rsidRPr="008100AA">
        <w:rPr>
          <w:rFonts w:ascii="Times New Roman" w:hAnsi="Times New Roman" w:cs="Times New Roman"/>
          <w:b/>
          <w:i/>
          <w:sz w:val="28"/>
          <w:szCs w:val="28"/>
        </w:rPr>
        <w:t>Бородёнковской</w:t>
      </w:r>
      <w:proofErr w:type="spellEnd"/>
      <w:r w:rsidRPr="008100AA"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библиотеке,- сообщает библиотекарь Никифорова И.</w:t>
      </w:r>
    </w:p>
    <w:p w:rsidR="008100AA" w:rsidRDefault="008100AA" w:rsidP="008100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Школьники, принимавшие участие в этом мероприятии, познакомились с жизнью и творчеством поэта, котором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в 2017 году исполнилось бы 95 лет. Пронзительные стихи о войне читали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поэтическом часе были показаны фотоматериалы, звучала аудиозапись.</w:t>
      </w:r>
    </w:p>
    <w:p w:rsidR="002C2A86" w:rsidRDefault="002C2A86" w:rsidP="008100AA"/>
    <w:sectPr w:rsidR="002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A"/>
    <w:rsid w:val="002C2A86"/>
    <w:rsid w:val="008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planscan</dc:creator>
  <cp:lastModifiedBy>planscan</cp:lastModifiedBy>
  <cp:revision>1</cp:revision>
  <dcterms:created xsi:type="dcterms:W3CDTF">2019-02-18T12:49:00Z</dcterms:created>
  <dcterms:modified xsi:type="dcterms:W3CDTF">2019-02-18T12:49:00Z</dcterms:modified>
</cp:coreProperties>
</file>